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95" w:type="dxa"/>
        <w:jc w:val="center"/>
        <w:tblLayout w:type="fixed"/>
        <w:tblLook w:val="0000" w:firstRow="0" w:lastRow="0" w:firstColumn="0" w:lastColumn="0" w:noHBand="0" w:noVBand="0"/>
      </w:tblPr>
      <w:tblGrid>
        <w:gridCol w:w="3027"/>
        <w:gridCol w:w="6068"/>
      </w:tblGrid>
      <w:tr w:rsidR="00F62282" w:rsidRPr="00BE6CE7" w:rsidTr="00104F9C">
        <w:trPr>
          <w:jc w:val="center"/>
        </w:trPr>
        <w:tc>
          <w:tcPr>
            <w:tcW w:w="3027" w:type="dxa"/>
          </w:tcPr>
          <w:p w:rsidR="00191063" w:rsidRPr="00BE6CE7" w:rsidRDefault="0065480A" w:rsidP="004D1658">
            <w:pPr>
              <w:jc w:val="center"/>
              <w:rPr>
                <w:rFonts w:ascii="Times New Roman" w:hAnsi="Times New Roman"/>
                <w:b/>
                <w:color w:val="auto"/>
                <w:sz w:val="26"/>
                <w:szCs w:val="28"/>
              </w:rPr>
            </w:pPr>
            <w:bookmarkStart w:id="0" w:name="_GoBack"/>
            <w:bookmarkEnd w:id="0"/>
            <w:r w:rsidRPr="00BE6CE7">
              <w:rPr>
                <w:rFonts w:ascii="Times New Roman" w:hAnsi="Times New Roman"/>
                <w:b/>
                <w:color w:val="auto"/>
                <w:sz w:val="26"/>
                <w:szCs w:val="28"/>
              </w:rPr>
              <w:t>UỶ BAN NHÂN DÂN</w:t>
            </w:r>
          </w:p>
          <w:p w:rsidR="00191063" w:rsidRPr="00BE6CE7" w:rsidRDefault="0065480A" w:rsidP="004D1658">
            <w:pPr>
              <w:jc w:val="center"/>
              <w:rPr>
                <w:rFonts w:ascii="Times New Roman" w:hAnsi="Times New Roman"/>
                <w:color w:val="auto"/>
                <w:sz w:val="26"/>
                <w:szCs w:val="28"/>
              </w:rPr>
            </w:pPr>
            <w:r w:rsidRPr="00BE6CE7">
              <w:rPr>
                <w:rFonts w:ascii="Times New Roman" w:hAnsi="Times New Roman"/>
                <w:b/>
                <w:color w:val="auto"/>
                <w:sz w:val="26"/>
                <w:szCs w:val="28"/>
              </w:rPr>
              <w:t>TỈNH HÀ TĨNH</w:t>
            </w:r>
            <w:r w:rsidR="00191063" w:rsidRPr="00BE6CE7">
              <w:rPr>
                <w:rFonts w:ascii="Times New Roman" w:hAnsi="Times New Roman"/>
                <w:b/>
                <w:color w:val="auto"/>
                <w:sz w:val="26"/>
                <w:szCs w:val="28"/>
              </w:rPr>
              <w:t xml:space="preserve"> </w:t>
            </w:r>
          </w:p>
          <w:p w:rsidR="00191063" w:rsidRPr="00BE6CE7" w:rsidRDefault="007F06C2" w:rsidP="004D1658">
            <w:pPr>
              <w:jc w:val="center"/>
              <w:rPr>
                <w:rFonts w:ascii="Times New Roman" w:hAnsi="Times New Roman"/>
                <w:color w:val="auto"/>
                <w:szCs w:val="28"/>
              </w:rPr>
            </w:pPr>
            <w:r w:rsidRPr="00BE6CE7">
              <w:rPr>
                <w:rFonts w:ascii="Times New Roman" w:hAnsi="Times New Roman"/>
                <w:noProof/>
                <w:color w:val="auto"/>
                <w:szCs w:val="28"/>
                <w:lang w:val="en-US"/>
              </w:rPr>
              <mc:AlternateContent>
                <mc:Choice Requires="wps">
                  <w:drawing>
                    <wp:anchor distT="0" distB="0" distL="114300" distR="114300" simplePos="0" relativeHeight="251658240" behindDoc="0" locked="0" layoutInCell="1" allowOverlap="1" wp14:anchorId="3ED38F57" wp14:editId="552ECB0E">
                      <wp:simplePos x="0" y="0"/>
                      <wp:positionH relativeFrom="column">
                        <wp:posOffset>957580</wp:posOffset>
                      </wp:positionH>
                      <wp:positionV relativeFrom="paragraph">
                        <wp:posOffset>10795</wp:posOffset>
                      </wp:positionV>
                      <wp:extent cx="628015" cy="0"/>
                      <wp:effectExtent l="0" t="0" r="0" b="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0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F1890F8" id="_x0000_t32" coordsize="21600,21600" o:spt="32" o:oned="t" path="m,l21600,21600e" filled="f">
                      <v:path arrowok="t" fillok="f" o:connecttype="none"/>
                      <o:lock v:ext="edit" shapetype="t"/>
                    </v:shapetype>
                    <v:shape id="AutoShape 4" o:spid="_x0000_s1026" type="#_x0000_t32" style="position:absolute;margin-left:75.4pt;margin-top:.85pt;width:49.4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THHAIAADo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"/>
                  </w:pict>
                </mc:Fallback>
              </mc:AlternateContent>
            </w:r>
          </w:p>
          <w:p w:rsidR="004D1658" w:rsidRPr="00BE6CE7" w:rsidRDefault="004E2B26" w:rsidP="009B00DF">
            <w:pPr>
              <w:jc w:val="center"/>
              <w:rPr>
                <w:rFonts w:ascii="Times New Roman" w:hAnsi="Times New Roman"/>
                <w:color w:val="auto"/>
                <w:sz w:val="26"/>
                <w:szCs w:val="26"/>
                <w:vertAlign w:val="subscript"/>
              </w:rPr>
            </w:pPr>
            <w:r w:rsidRPr="00BE6CE7">
              <w:rPr>
                <w:rFonts w:ascii="Times New Roman" w:hAnsi="Times New Roman"/>
                <w:color w:val="auto"/>
                <w:sz w:val="26"/>
                <w:szCs w:val="26"/>
              </w:rPr>
              <w:t>Số</w:t>
            </w:r>
            <w:r w:rsidR="002B21CF" w:rsidRPr="00BE6CE7">
              <w:rPr>
                <w:rFonts w:ascii="Times New Roman" w:hAnsi="Times New Roman"/>
                <w:color w:val="auto"/>
                <w:sz w:val="26"/>
                <w:szCs w:val="26"/>
              </w:rPr>
              <w:t>: 7782</w:t>
            </w:r>
            <w:r w:rsidR="00191063" w:rsidRPr="00BE6CE7">
              <w:rPr>
                <w:rFonts w:ascii="Times New Roman" w:hAnsi="Times New Roman"/>
                <w:color w:val="auto"/>
                <w:sz w:val="26"/>
                <w:szCs w:val="26"/>
              </w:rPr>
              <w:t>/</w:t>
            </w:r>
            <w:r w:rsidRPr="00BE6CE7">
              <w:rPr>
                <w:rFonts w:ascii="Times New Roman" w:hAnsi="Times New Roman"/>
                <w:color w:val="auto"/>
                <w:sz w:val="26"/>
                <w:szCs w:val="26"/>
              </w:rPr>
              <w:t>UB</w:t>
            </w:r>
            <w:r w:rsidR="0065480A" w:rsidRPr="00BE6CE7">
              <w:rPr>
                <w:rFonts w:ascii="Times New Roman" w:hAnsi="Times New Roman"/>
                <w:color w:val="auto"/>
                <w:sz w:val="26"/>
                <w:szCs w:val="26"/>
              </w:rPr>
              <w:t>ND</w:t>
            </w:r>
            <w:r w:rsidR="00191063" w:rsidRPr="00BE6CE7">
              <w:rPr>
                <w:rFonts w:ascii="Times New Roman" w:hAnsi="Times New Roman"/>
                <w:color w:val="auto"/>
                <w:sz w:val="26"/>
                <w:szCs w:val="26"/>
              </w:rPr>
              <w:t>-</w:t>
            </w:r>
            <w:r w:rsidRPr="00BE6CE7">
              <w:rPr>
                <w:rFonts w:ascii="Times New Roman" w:hAnsi="Times New Roman"/>
                <w:color w:val="auto"/>
                <w:sz w:val="26"/>
                <w:szCs w:val="26"/>
              </w:rPr>
              <w:t>TH</w:t>
            </w:r>
            <w:r w:rsidR="00340071" w:rsidRPr="00BE6CE7">
              <w:rPr>
                <w:rFonts w:ascii="Times New Roman" w:hAnsi="Times New Roman"/>
                <w:color w:val="auto"/>
                <w:sz w:val="26"/>
                <w:szCs w:val="26"/>
                <w:vertAlign w:val="subscript"/>
              </w:rPr>
              <w:t>1</w:t>
            </w:r>
          </w:p>
          <w:p w:rsidR="00191063" w:rsidRPr="00BE6CE7" w:rsidRDefault="00191063" w:rsidP="00173547">
            <w:pPr>
              <w:jc w:val="center"/>
              <w:rPr>
                <w:rFonts w:ascii="Times New Roman" w:hAnsi="Times New Roman"/>
                <w:color w:val="auto"/>
                <w:szCs w:val="28"/>
              </w:rPr>
            </w:pPr>
            <w:r w:rsidRPr="00BE6CE7">
              <w:rPr>
                <w:rFonts w:ascii="Times New Roman" w:hAnsi="Times New Roman"/>
                <w:color w:val="auto"/>
                <w:sz w:val="24"/>
                <w:szCs w:val="24"/>
              </w:rPr>
              <w:t>V/</w:t>
            </w:r>
            <w:r w:rsidR="004E2B26" w:rsidRPr="00BE6CE7">
              <w:rPr>
                <w:rFonts w:ascii="Times New Roman" w:hAnsi="Times New Roman"/>
                <w:color w:val="auto"/>
                <w:sz w:val="24"/>
                <w:szCs w:val="24"/>
              </w:rPr>
              <w:t>v</w:t>
            </w:r>
            <w:r w:rsidR="0045706C" w:rsidRPr="00BE6CE7">
              <w:rPr>
                <w:rFonts w:ascii="Times New Roman" w:hAnsi="Times New Roman"/>
                <w:color w:val="auto"/>
                <w:sz w:val="24"/>
                <w:szCs w:val="24"/>
              </w:rPr>
              <w:t xml:space="preserve"> </w:t>
            </w:r>
            <w:r w:rsidR="000F76F3" w:rsidRPr="00BE6CE7">
              <w:rPr>
                <w:rFonts w:ascii="Times New Roman" w:hAnsi="Times New Roman"/>
                <w:color w:val="auto"/>
                <w:sz w:val="24"/>
                <w:szCs w:val="24"/>
              </w:rPr>
              <w:t>trả lời</w:t>
            </w:r>
            <w:r w:rsidR="00C25B5C" w:rsidRPr="00BE6CE7">
              <w:rPr>
                <w:rFonts w:ascii="Times New Roman" w:hAnsi="Times New Roman"/>
                <w:color w:val="auto"/>
                <w:sz w:val="24"/>
                <w:szCs w:val="24"/>
              </w:rPr>
              <w:t xml:space="preserve"> kiến nghị </w:t>
            </w:r>
            <w:r w:rsidR="00DC7115" w:rsidRPr="00BE6CE7">
              <w:rPr>
                <w:rFonts w:ascii="Times New Roman" w:hAnsi="Times New Roman"/>
                <w:color w:val="auto"/>
                <w:sz w:val="24"/>
                <w:szCs w:val="24"/>
              </w:rPr>
              <w:t xml:space="preserve">của </w:t>
            </w:r>
            <w:r w:rsidR="00C25B5C" w:rsidRPr="00BE6CE7">
              <w:rPr>
                <w:rFonts w:ascii="Times New Roman" w:hAnsi="Times New Roman"/>
                <w:color w:val="auto"/>
                <w:sz w:val="24"/>
                <w:szCs w:val="24"/>
              </w:rPr>
              <w:t>cử tr</w:t>
            </w:r>
            <w:r w:rsidR="00E83D92" w:rsidRPr="00BE6CE7">
              <w:rPr>
                <w:rFonts w:ascii="Times New Roman" w:hAnsi="Times New Roman"/>
                <w:color w:val="auto"/>
                <w:sz w:val="24"/>
                <w:szCs w:val="24"/>
              </w:rPr>
              <w:t>i gửi tới</w:t>
            </w:r>
            <w:r w:rsidR="006B6CFB" w:rsidRPr="00BE6CE7">
              <w:rPr>
                <w:rFonts w:ascii="Times New Roman" w:hAnsi="Times New Roman"/>
                <w:color w:val="auto"/>
                <w:sz w:val="24"/>
                <w:szCs w:val="24"/>
              </w:rPr>
              <w:t xml:space="preserve"> </w:t>
            </w:r>
            <w:r w:rsidR="003429F6" w:rsidRPr="00BE6CE7">
              <w:rPr>
                <w:rFonts w:ascii="Times New Roman" w:hAnsi="Times New Roman"/>
                <w:color w:val="auto"/>
                <w:sz w:val="24"/>
                <w:szCs w:val="24"/>
              </w:rPr>
              <w:t>tại</w:t>
            </w:r>
            <w:r w:rsidR="002C49D3" w:rsidRPr="00BE6CE7">
              <w:rPr>
                <w:rFonts w:ascii="Times New Roman" w:hAnsi="Times New Roman"/>
                <w:color w:val="auto"/>
                <w:sz w:val="24"/>
                <w:szCs w:val="24"/>
              </w:rPr>
              <w:t xml:space="preserve"> </w:t>
            </w:r>
            <w:r w:rsidR="000F76F3" w:rsidRPr="00BE6CE7">
              <w:rPr>
                <w:rFonts w:ascii="Times New Roman" w:hAnsi="Times New Roman"/>
                <w:color w:val="auto"/>
                <w:sz w:val="24"/>
                <w:szCs w:val="24"/>
              </w:rPr>
              <w:t>k</w:t>
            </w:r>
            <w:r w:rsidR="00DC0550" w:rsidRPr="00BE6CE7">
              <w:rPr>
                <w:rFonts w:ascii="Times New Roman" w:hAnsi="Times New Roman"/>
                <w:color w:val="auto"/>
                <w:sz w:val="24"/>
                <w:szCs w:val="24"/>
              </w:rPr>
              <w:t xml:space="preserve">ỳ </w:t>
            </w:r>
            <w:r w:rsidR="00677169" w:rsidRPr="00BE6CE7">
              <w:rPr>
                <w:rFonts w:ascii="Times New Roman" w:hAnsi="Times New Roman"/>
                <w:color w:val="auto"/>
                <w:sz w:val="24"/>
                <w:szCs w:val="24"/>
              </w:rPr>
              <w:t xml:space="preserve">họp thứ </w:t>
            </w:r>
            <w:r w:rsidR="00173547" w:rsidRPr="00BE6CE7">
              <w:rPr>
                <w:rFonts w:ascii="Times New Roman" w:hAnsi="Times New Roman"/>
                <w:color w:val="auto"/>
                <w:sz w:val="24"/>
                <w:szCs w:val="24"/>
              </w:rPr>
              <w:t>5</w:t>
            </w:r>
            <w:r w:rsidR="0045706C" w:rsidRPr="00BE6CE7">
              <w:rPr>
                <w:rFonts w:ascii="Times New Roman" w:hAnsi="Times New Roman"/>
                <w:color w:val="auto"/>
                <w:sz w:val="24"/>
                <w:szCs w:val="24"/>
              </w:rPr>
              <w:t>, HĐND tỉnh khóa</w:t>
            </w:r>
            <w:r w:rsidR="00573328" w:rsidRPr="00BE6CE7">
              <w:rPr>
                <w:rFonts w:ascii="Times New Roman" w:hAnsi="Times New Roman"/>
                <w:color w:val="auto"/>
                <w:sz w:val="24"/>
                <w:szCs w:val="24"/>
              </w:rPr>
              <w:t xml:space="preserve"> </w:t>
            </w:r>
            <w:r w:rsidR="0045706C" w:rsidRPr="00BE6CE7">
              <w:rPr>
                <w:rFonts w:ascii="Times New Roman" w:hAnsi="Times New Roman"/>
                <w:color w:val="auto"/>
                <w:sz w:val="24"/>
                <w:szCs w:val="24"/>
              </w:rPr>
              <w:t>XV</w:t>
            </w:r>
            <w:r w:rsidR="004C3C70" w:rsidRPr="00BE6CE7">
              <w:rPr>
                <w:rFonts w:ascii="Times New Roman" w:hAnsi="Times New Roman"/>
                <w:color w:val="auto"/>
                <w:sz w:val="24"/>
                <w:szCs w:val="24"/>
              </w:rPr>
              <w:t>I</w:t>
            </w:r>
            <w:r w:rsidR="000F76F3" w:rsidRPr="00BE6CE7">
              <w:rPr>
                <w:rFonts w:ascii="Times New Roman" w:hAnsi="Times New Roman"/>
                <w:color w:val="auto"/>
                <w:sz w:val="24"/>
                <w:szCs w:val="24"/>
              </w:rPr>
              <w:t>I</w:t>
            </w:r>
          </w:p>
        </w:tc>
        <w:tc>
          <w:tcPr>
            <w:tcW w:w="6068" w:type="dxa"/>
          </w:tcPr>
          <w:p w:rsidR="00191063" w:rsidRPr="00BE6CE7" w:rsidRDefault="0065480A" w:rsidP="004D1658">
            <w:pPr>
              <w:jc w:val="center"/>
              <w:rPr>
                <w:rFonts w:ascii="Times New Roman" w:hAnsi="Times New Roman"/>
                <w:color w:val="auto"/>
                <w:sz w:val="26"/>
                <w:szCs w:val="28"/>
              </w:rPr>
            </w:pPr>
            <w:r w:rsidRPr="00BE6CE7">
              <w:rPr>
                <w:rFonts w:ascii="Times New Roman" w:hAnsi="Times New Roman"/>
                <w:b/>
                <w:color w:val="auto"/>
                <w:sz w:val="26"/>
                <w:szCs w:val="28"/>
              </w:rPr>
              <w:t>CỘNG HOÀ XÃ HỘI CHỦ NGHĨA VIỆT NAM</w:t>
            </w:r>
          </w:p>
          <w:p w:rsidR="00191063" w:rsidRPr="00BE6CE7" w:rsidRDefault="007F06C2" w:rsidP="004D1658">
            <w:pPr>
              <w:jc w:val="center"/>
              <w:rPr>
                <w:rFonts w:ascii="Times New Roman" w:hAnsi="Times New Roman"/>
                <w:b/>
                <w:i/>
                <w:color w:val="auto"/>
                <w:szCs w:val="28"/>
              </w:rPr>
            </w:pPr>
            <w:r w:rsidRPr="00BE6CE7">
              <w:rPr>
                <w:rFonts w:ascii="Times New Roman" w:hAnsi="Times New Roman"/>
                <w:b/>
                <w:noProof/>
                <w:color w:val="auto"/>
                <w:szCs w:val="28"/>
                <w:lang w:val="en-US"/>
              </w:rPr>
              <mc:AlternateContent>
                <mc:Choice Requires="wps">
                  <w:drawing>
                    <wp:anchor distT="0" distB="0" distL="114300" distR="114300" simplePos="0" relativeHeight="251657216" behindDoc="0" locked="0" layoutInCell="1" allowOverlap="1" wp14:anchorId="6D5DD5C9" wp14:editId="43DF804C">
                      <wp:simplePos x="0" y="0"/>
                      <wp:positionH relativeFrom="column">
                        <wp:posOffset>859790</wp:posOffset>
                      </wp:positionH>
                      <wp:positionV relativeFrom="paragraph">
                        <wp:posOffset>226060</wp:posOffset>
                      </wp:positionV>
                      <wp:extent cx="2012315" cy="63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E2C7538"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7pt,17.8pt" to="226.1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">
                      <v:stroke startarrowwidth="narrow" startarrowlength="short" endarrowwidth="narrow" endarrowlength="short"/>
                    </v:line>
                  </w:pict>
                </mc:Fallback>
              </mc:AlternateContent>
            </w:r>
            <w:r w:rsidR="004E2B26" w:rsidRPr="00BE6CE7">
              <w:rPr>
                <w:rFonts w:ascii="Times New Roman" w:hAnsi="Times New Roman"/>
                <w:b/>
                <w:color w:val="auto"/>
                <w:szCs w:val="28"/>
              </w:rPr>
              <w:t xml:space="preserve">Độc lập </w:t>
            </w:r>
            <w:r w:rsidR="00191063" w:rsidRPr="00BE6CE7">
              <w:rPr>
                <w:rFonts w:ascii="Times New Roman" w:hAnsi="Times New Roman"/>
                <w:b/>
                <w:color w:val="auto"/>
                <w:szCs w:val="28"/>
              </w:rPr>
              <w:t>-</w:t>
            </w:r>
            <w:r w:rsidR="004E2B26" w:rsidRPr="00BE6CE7">
              <w:rPr>
                <w:rFonts w:ascii="Times New Roman" w:hAnsi="Times New Roman"/>
                <w:b/>
                <w:color w:val="auto"/>
                <w:szCs w:val="28"/>
              </w:rPr>
              <w:t xml:space="preserve"> Tự do </w:t>
            </w:r>
            <w:r w:rsidR="00191063" w:rsidRPr="00BE6CE7">
              <w:rPr>
                <w:rFonts w:ascii="Times New Roman" w:hAnsi="Times New Roman"/>
                <w:b/>
                <w:color w:val="auto"/>
                <w:szCs w:val="28"/>
              </w:rPr>
              <w:t>-</w:t>
            </w:r>
            <w:r w:rsidR="004E2B26" w:rsidRPr="00BE6CE7">
              <w:rPr>
                <w:rFonts w:ascii="Times New Roman" w:hAnsi="Times New Roman"/>
                <w:b/>
                <w:color w:val="auto"/>
                <w:szCs w:val="28"/>
              </w:rPr>
              <w:t xml:space="preserve"> Hạnh phúc</w:t>
            </w:r>
          </w:p>
          <w:p w:rsidR="00191063" w:rsidRPr="00BE6CE7" w:rsidRDefault="00191063" w:rsidP="004D1658">
            <w:pPr>
              <w:jc w:val="center"/>
              <w:rPr>
                <w:rFonts w:ascii="Times New Roman" w:hAnsi="Times New Roman"/>
                <w:b/>
                <w:i/>
                <w:color w:val="auto"/>
                <w:szCs w:val="28"/>
              </w:rPr>
            </w:pPr>
            <w:r w:rsidRPr="00BE6CE7">
              <w:rPr>
                <w:rFonts w:ascii="Times New Roman" w:hAnsi="Times New Roman"/>
                <w:i/>
                <w:color w:val="auto"/>
                <w:szCs w:val="28"/>
              </w:rPr>
              <w:t xml:space="preserve">                                                                    </w:t>
            </w:r>
          </w:p>
          <w:p w:rsidR="00191063" w:rsidRPr="00BE6CE7" w:rsidRDefault="00C279E6">
            <w:pPr>
              <w:jc w:val="center"/>
              <w:rPr>
                <w:rFonts w:ascii="Times New Roman" w:hAnsi="Times New Roman"/>
                <w:color w:val="auto"/>
                <w:szCs w:val="28"/>
              </w:rPr>
            </w:pPr>
            <w:r w:rsidRPr="00BE6CE7">
              <w:rPr>
                <w:rFonts w:ascii="Times New Roman" w:hAnsi="Times New Roman"/>
                <w:b/>
                <w:i/>
                <w:color w:val="auto"/>
                <w:szCs w:val="28"/>
              </w:rPr>
              <w:t xml:space="preserve">       </w:t>
            </w:r>
            <w:r w:rsidR="0065480A" w:rsidRPr="00BE6CE7">
              <w:rPr>
                <w:rFonts w:ascii="Times New Roman" w:hAnsi="Times New Roman"/>
                <w:b/>
                <w:i/>
                <w:color w:val="auto"/>
                <w:szCs w:val="28"/>
              </w:rPr>
              <w:t xml:space="preserve"> </w:t>
            </w:r>
            <w:r w:rsidR="004D1658" w:rsidRPr="00BE6CE7">
              <w:rPr>
                <w:rFonts w:ascii="Times New Roman" w:hAnsi="Times New Roman"/>
                <w:b/>
                <w:i/>
                <w:color w:val="auto"/>
                <w:szCs w:val="28"/>
              </w:rPr>
              <w:t xml:space="preserve">             </w:t>
            </w:r>
            <w:r w:rsidR="0065480A" w:rsidRPr="00BE6CE7">
              <w:rPr>
                <w:rFonts w:ascii="Times New Roman" w:hAnsi="Times New Roman"/>
                <w:b/>
                <w:i/>
                <w:color w:val="auto"/>
                <w:szCs w:val="28"/>
              </w:rPr>
              <w:t xml:space="preserve"> </w:t>
            </w:r>
            <w:r w:rsidR="0065480A" w:rsidRPr="00BE6CE7">
              <w:rPr>
                <w:rFonts w:ascii="Times New Roman" w:hAnsi="Times New Roman"/>
                <w:i/>
                <w:color w:val="auto"/>
                <w:szCs w:val="28"/>
              </w:rPr>
              <w:t>Hà T</w:t>
            </w:r>
            <w:r w:rsidR="004E2B26" w:rsidRPr="00BE6CE7">
              <w:rPr>
                <w:rFonts w:ascii="Times New Roman" w:hAnsi="Times New Roman"/>
                <w:i/>
                <w:color w:val="auto"/>
                <w:szCs w:val="28"/>
              </w:rPr>
              <w:t>ĩnh</w:t>
            </w:r>
            <w:r w:rsidR="0077495E" w:rsidRPr="00BE6CE7">
              <w:rPr>
                <w:rFonts w:ascii="Times New Roman" w:hAnsi="Times New Roman"/>
                <w:i/>
                <w:color w:val="auto"/>
                <w:szCs w:val="28"/>
              </w:rPr>
              <w:t>,</w:t>
            </w:r>
            <w:r w:rsidR="004E2B26" w:rsidRPr="00BE6CE7">
              <w:rPr>
                <w:rFonts w:ascii="Times New Roman" w:hAnsi="Times New Roman"/>
                <w:i/>
                <w:color w:val="auto"/>
                <w:szCs w:val="28"/>
              </w:rPr>
              <w:t xml:space="preserve"> </w:t>
            </w:r>
            <w:r w:rsidR="002B21CF" w:rsidRPr="00BE6CE7">
              <w:rPr>
                <w:rFonts w:ascii="Times New Roman" w:hAnsi="Times New Roman"/>
                <w:i/>
                <w:color w:val="auto"/>
                <w:szCs w:val="28"/>
              </w:rPr>
              <w:t xml:space="preserve">ngày 08  </w:t>
            </w:r>
            <w:r w:rsidR="005B78C9" w:rsidRPr="00BE6CE7">
              <w:rPr>
                <w:rFonts w:ascii="Times New Roman" w:hAnsi="Times New Roman"/>
                <w:i/>
                <w:color w:val="auto"/>
                <w:szCs w:val="28"/>
              </w:rPr>
              <w:t>tháng</w:t>
            </w:r>
            <w:r w:rsidR="004E2B26" w:rsidRPr="00BE6CE7">
              <w:rPr>
                <w:rFonts w:ascii="Times New Roman" w:hAnsi="Times New Roman"/>
                <w:i/>
                <w:color w:val="auto"/>
                <w:szCs w:val="28"/>
              </w:rPr>
              <w:t xml:space="preserve"> </w:t>
            </w:r>
            <w:r w:rsidR="00A32783" w:rsidRPr="00BE6CE7">
              <w:rPr>
                <w:rFonts w:ascii="Times New Roman" w:hAnsi="Times New Roman"/>
                <w:i/>
                <w:color w:val="auto"/>
                <w:szCs w:val="28"/>
              </w:rPr>
              <w:t>1</w:t>
            </w:r>
            <w:r w:rsidR="00742166" w:rsidRPr="00BE6CE7">
              <w:rPr>
                <w:rFonts w:ascii="Times New Roman" w:hAnsi="Times New Roman"/>
                <w:i/>
                <w:color w:val="auto"/>
                <w:szCs w:val="28"/>
              </w:rPr>
              <w:t>2</w:t>
            </w:r>
            <w:r w:rsidR="00C21A0B" w:rsidRPr="00BE6CE7">
              <w:rPr>
                <w:rFonts w:ascii="Times New Roman" w:hAnsi="Times New Roman"/>
                <w:i/>
                <w:color w:val="auto"/>
                <w:szCs w:val="28"/>
              </w:rPr>
              <w:t xml:space="preserve"> </w:t>
            </w:r>
            <w:r w:rsidR="004E2B26" w:rsidRPr="00BE6CE7">
              <w:rPr>
                <w:rFonts w:ascii="Times New Roman" w:hAnsi="Times New Roman"/>
                <w:i/>
                <w:color w:val="auto"/>
                <w:szCs w:val="28"/>
              </w:rPr>
              <w:t xml:space="preserve">năm </w:t>
            </w:r>
            <w:r w:rsidR="001A6024" w:rsidRPr="00BE6CE7">
              <w:rPr>
                <w:rFonts w:ascii="Times New Roman" w:hAnsi="Times New Roman"/>
                <w:i/>
                <w:color w:val="auto"/>
                <w:szCs w:val="28"/>
              </w:rPr>
              <w:t>201</w:t>
            </w:r>
            <w:r w:rsidR="00025F2C" w:rsidRPr="00BE6CE7">
              <w:rPr>
                <w:rFonts w:ascii="Times New Roman" w:hAnsi="Times New Roman"/>
                <w:i/>
                <w:color w:val="auto"/>
                <w:szCs w:val="28"/>
              </w:rPr>
              <w:t>7</w:t>
            </w:r>
          </w:p>
        </w:tc>
      </w:tr>
    </w:tbl>
    <w:p w:rsidR="00002939" w:rsidRPr="00BE6CE7" w:rsidRDefault="00995953" w:rsidP="00371A65">
      <w:pPr>
        <w:jc w:val="center"/>
        <w:rPr>
          <w:rFonts w:ascii="Times New Roman" w:hAnsi="Times New Roman"/>
          <w:color w:val="auto"/>
          <w:szCs w:val="28"/>
        </w:rPr>
      </w:pPr>
      <w:r w:rsidRPr="00BE6CE7">
        <w:rPr>
          <w:rFonts w:ascii="Times New Roman" w:hAnsi="Times New Roman"/>
          <w:color w:val="auto"/>
          <w:szCs w:val="28"/>
        </w:rPr>
        <w:t xml:space="preserve"> </w:t>
      </w:r>
    </w:p>
    <w:p w:rsidR="00371A65" w:rsidRPr="00BE6CE7" w:rsidRDefault="00995953" w:rsidP="00E13BA2">
      <w:pPr>
        <w:spacing w:after="60"/>
        <w:jc w:val="center"/>
        <w:rPr>
          <w:rFonts w:ascii="Times New Roman" w:hAnsi="Times New Roman"/>
          <w:color w:val="auto"/>
          <w:szCs w:val="28"/>
        </w:rPr>
      </w:pPr>
      <w:r w:rsidRPr="00BE6CE7">
        <w:rPr>
          <w:rFonts w:ascii="Times New Roman" w:hAnsi="Times New Roman"/>
          <w:color w:val="auto"/>
          <w:szCs w:val="28"/>
        </w:rPr>
        <w:t xml:space="preserve">  </w:t>
      </w:r>
      <w:r w:rsidR="00371A65" w:rsidRPr="00BE6CE7">
        <w:rPr>
          <w:rFonts w:ascii="Times New Roman" w:hAnsi="Times New Roman"/>
          <w:color w:val="auto"/>
          <w:szCs w:val="28"/>
        </w:rPr>
        <w:t>Kính gửi:  Hội đồng nhân dân tỉnh</w:t>
      </w:r>
    </w:p>
    <w:p w:rsidR="00371A65" w:rsidRPr="00BE6CE7" w:rsidRDefault="00371A65" w:rsidP="00E13BA2">
      <w:pPr>
        <w:spacing w:after="60"/>
        <w:ind w:left="2160" w:firstLine="720"/>
        <w:rPr>
          <w:rFonts w:ascii="Times New Roman" w:hAnsi="Times New Roman"/>
          <w:color w:val="auto"/>
          <w:szCs w:val="28"/>
        </w:rPr>
      </w:pPr>
    </w:p>
    <w:p w:rsidR="00371A65" w:rsidRPr="00BE6CE7" w:rsidRDefault="00742166"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Thực hiện Báo cáo số 115/BC-HĐND tỉnh ngày 27/11/2017 của Thường trực HĐND tỉnh về việc tổng hợp ý kiến, kiến nghị của cử tri gửi tới Kỳ họp thứ 5, HĐND tỉnh Khóa XVII;</w:t>
      </w:r>
      <w:r w:rsidR="00DB366C" w:rsidRPr="00BE6CE7">
        <w:rPr>
          <w:rFonts w:ascii="Times New Roman" w:hAnsi="Times New Roman"/>
          <w:color w:val="auto"/>
          <w:szCs w:val="28"/>
        </w:rPr>
        <w:t xml:space="preserve"> </w:t>
      </w:r>
      <w:r w:rsidR="00371A65" w:rsidRPr="00BE6CE7">
        <w:rPr>
          <w:rFonts w:ascii="Times New Roman" w:hAnsi="Times New Roman"/>
          <w:color w:val="auto"/>
          <w:szCs w:val="28"/>
        </w:rPr>
        <w:t xml:space="preserve">UBND tỉnh báo cáo kết quả </w:t>
      </w:r>
      <w:r w:rsidR="00C25B5C" w:rsidRPr="00BE6CE7">
        <w:rPr>
          <w:rFonts w:ascii="Times New Roman" w:hAnsi="Times New Roman"/>
          <w:color w:val="auto"/>
          <w:szCs w:val="28"/>
        </w:rPr>
        <w:t>giải quyết</w:t>
      </w:r>
      <w:r w:rsidR="00371A65" w:rsidRPr="00BE6CE7">
        <w:rPr>
          <w:rFonts w:ascii="Times New Roman" w:hAnsi="Times New Roman"/>
          <w:color w:val="auto"/>
          <w:szCs w:val="28"/>
        </w:rPr>
        <w:t xml:space="preserve"> kiến nghị của cử tri </w:t>
      </w:r>
      <w:r w:rsidR="00E83D92" w:rsidRPr="00BE6CE7">
        <w:rPr>
          <w:rFonts w:ascii="Times New Roman" w:hAnsi="Times New Roman"/>
          <w:color w:val="auto"/>
          <w:szCs w:val="28"/>
        </w:rPr>
        <w:t xml:space="preserve">gửi tới </w:t>
      </w:r>
      <w:r w:rsidR="000F76F3" w:rsidRPr="00BE6CE7">
        <w:rPr>
          <w:rFonts w:ascii="Times New Roman" w:hAnsi="Times New Roman"/>
          <w:color w:val="auto"/>
          <w:szCs w:val="28"/>
        </w:rPr>
        <w:t xml:space="preserve">kỳ họp thứ </w:t>
      </w:r>
      <w:r w:rsidRPr="00BE6CE7">
        <w:rPr>
          <w:rFonts w:ascii="Times New Roman" w:hAnsi="Times New Roman"/>
          <w:color w:val="auto"/>
          <w:szCs w:val="28"/>
        </w:rPr>
        <w:t>5</w:t>
      </w:r>
      <w:r w:rsidR="000F76F3" w:rsidRPr="00BE6CE7">
        <w:rPr>
          <w:rFonts w:ascii="Times New Roman" w:hAnsi="Times New Roman"/>
          <w:color w:val="auto"/>
          <w:szCs w:val="28"/>
        </w:rPr>
        <w:t xml:space="preserve"> - HĐND tỉnh khoá XVII</w:t>
      </w:r>
      <w:r w:rsidR="005658C0" w:rsidRPr="00BE6CE7">
        <w:rPr>
          <w:rFonts w:ascii="Times New Roman" w:hAnsi="Times New Roman"/>
          <w:color w:val="auto"/>
          <w:szCs w:val="28"/>
        </w:rPr>
        <w:t xml:space="preserve">, </w:t>
      </w:r>
      <w:r w:rsidR="00371A65" w:rsidRPr="00BE6CE7">
        <w:rPr>
          <w:rFonts w:ascii="Times New Roman" w:hAnsi="Times New Roman"/>
          <w:color w:val="auto"/>
          <w:szCs w:val="28"/>
        </w:rPr>
        <w:t>cụ thể như sau:</w:t>
      </w:r>
    </w:p>
    <w:p w:rsidR="00742166" w:rsidRPr="00BE6CE7" w:rsidRDefault="00742166" w:rsidP="00BE6CE7">
      <w:pPr>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I</w:t>
      </w:r>
      <w:r w:rsidRPr="00BE6CE7">
        <w:rPr>
          <w:rFonts w:ascii="Times New Roman" w:hAnsi="Times New Roman"/>
          <w:b/>
          <w:color w:val="auto"/>
          <w:szCs w:val="28"/>
          <w:lang w:val="vi-VN"/>
        </w:rPr>
        <w:t>.  L</w:t>
      </w:r>
      <w:r w:rsidRPr="00BE6CE7">
        <w:rPr>
          <w:rFonts w:ascii="Times New Roman" w:hAnsi="Times New Roman"/>
          <w:b/>
          <w:color w:val="auto"/>
          <w:szCs w:val="28"/>
          <w:lang w:val="en-US"/>
        </w:rPr>
        <w:t>ĨNH VỰC KINH TẾ, NÔNG NGHIỆP- NÔNG THÔN</w:t>
      </w:r>
    </w:p>
    <w:p w:rsidR="00742166" w:rsidRPr="00BE6CE7" w:rsidRDefault="00A03E4B" w:rsidP="00BE6CE7">
      <w:pPr>
        <w:spacing w:before="100"/>
        <w:ind w:firstLine="720"/>
        <w:jc w:val="both"/>
        <w:rPr>
          <w:rFonts w:ascii="Times New Roman" w:hAnsi="Times New Roman"/>
          <w:color w:val="auto"/>
          <w:szCs w:val="28"/>
          <w:lang w:val="nl-NL"/>
        </w:rPr>
      </w:pPr>
      <w:r w:rsidRPr="00BE6CE7">
        <w:rPr>
          <w:rFonts w:ascii="Times New Roman" w:hAnsi="Times New Roman"/>
          <w:b/>
          <w:color w:val="auto"/>
          <w:spacing w:val="-4"/>
          <w:szCs w:val="28"/>
          <w:lang w:val="en-US"/>
        </w:rPr>
        <w:t xml:space="preserve">Câu hỏi </w:t>
      </w:r>
      <w:r w:rsidR="00742166" w:rsidRPr="00BE6CE7">
        <w:rPr>
          <w:rFonts w:ascii="Times New Roman" w:hAnsi="Times New Roman"/>
          <w:b/>
          <w:color w:val="auto"/>
          <w:spacing w:val="-4"/>
          <w:szCs w:val="28"/>
          <w:lang w:val="en-US"/>
        </w:rPr>
        <w:t xml:space="preserve">1. </w:t>
      </w:r>
      <w:r w:rsidR="00742166" w:rsidRPr="00BE6CE7">
        <w:rPr>
          <w:rFonts w:ascii="Times New Roman" w:hAnsi="Times New Roman"/>
          <w:color w:val="auto"/>
          <w:spacing w:val="-4"/>
          <w:szCs w:val="28"/>
          <w:lang w:val="en-US"/>
        </w:rPr>
        <w:t xml:space="preserve">Đối với lĩnh vực sản xuất nông nghiệp </w:t>
      </w:r>
      <w:r w:rsidR="00742166" w:rsidRPr="00BE6CE7">
        <w:rPr>
          <w:rFonts w:ascii="Times New Roman" w:hAnsi="Times New Roman"/>
          <w:color w:val="auto"/>
          <w:szCs w:val="28"/>
          <w:lang w:val="nl-NL"/>
        </w:rPr>
        <w:t xml:space="preserve">và thực hiện Chương trình mục tiêu Quốc gia xây dựng nông thôn mới </w:t>
      </w:r>
      <w:r w:rsidR="00742166" w:rsidRPr="00BE6CE7">
        <w:rPr>
          <w:rFonts w:ascii="Times New Roman" w:hAnsi="Times New Roman"/>
          <w:color w:val="auto"/>
          <w:spacing w:val="-4"/>
          <w:szCs w:val="28"/>
          <w:lang w:val="en-US"/>
        </w:rPr>
        <w:t>năm 2018</w:t>
      </w:r>
      <w:r w:rsidR="00742166" w:rsidRPr="00BE6CE7">
        <w:rPr>
          <w:rFonts w:ascii="Times New Roman" w:hAnsi="Times New Roman"/>
          <w:color w:val="auto"/>
          <w:szCs w:val="28"/>
          <w:lang w:val="nl-NL"/>
        </w:rPr>
        <w:t>, cử tri kiến nghị:</w:t>
      </w:r>
    </w:p>
    <w:p w:rsidR="00742166" w:rsidRPr="00BE6CE7" w:rsidRDefault="00742166" w:rsidP="00BE6CE7">
      <w:pPr>
        <w:spacing w:before="100"/>
        <w:ind w:firstLine="720"/>
        <w:jc w:val="both"/>
        <w:rPr>
          <w:rFonts w:ascii="Times New Roman" w:hAnsi="Times New Roman"/>
          <w:i/>
          <w:color w:val="auto"/>
          <w:szCs w:val="28"/>
          <w:shd w:val="clear" w:color="auto" w:fill="FFFFFF"/>
          <w:lang w:val="en-US"/>
        </w:rPr>
      </w:pPr>
      <w:r w:rsidRPr="00BE6CE7">
        <w:rPr>
          <w:rFonts w:ascii="Times New Roman" w:hAnsi="Times New Roman"/>
          <w:color w:val="auto"/>
          <w:szCs w:val="28"/>
          <w:lang w:val="nl-NL"/>
        </w:rPr>
        <w:t xml:space="preserve">- </w:t>
      </w:r>
      <w:r w:rsidRPr="00BE6CE7">
        <w:rPr>
          <w:rFonts w:ascii="Times New Roman" w:hAnsi="Times New Roman"/>
          <w:color w:val="auto"/>
          <w:szCs w:val="28"/>
          <w:shd w:val="clear" w:color="auto" w:fill="FFFFFF"/>
          <w:lang w:val="en-US"/>
        </w:rPr>
        <w:t xml:space="preserve">Hiện nay đầu ra cho các sản phẩm nông nghiệp gặp khó khăn khiến người dân không quan tâm đầu tư phát triển sản xuất, đất sản xuất nông nghiệp bỏ hoang nhiều. Đề nghị tỉnh quan tâm và có giải pháp xử lý </w:t>
      </w:r>
      <w:r w:rsidRPr="00BE6CE7">
        <w:rPr>
          <w:rFonts w:ascii="Times New Roman" w:hAnsi="Times New Roman"/>
          <w:i/>
          <w:color w:val="auto"/>
          <w:szCs w:val="28"/>
          <w:shd w:val="clear" w:color="auto" w:fill="FFFFFF"/>
          <w:lang w:val="en-US"/>
        </w:rPr>
        <w:t>(Cử tri toàn tỉnh).</w:t>
      </w:r>
    </w:p>
    <w:p w:rsidR="00742166" w:rsidRPr="00BE6CE7" w:rsidRDefault="00742166" w:rsidP="00BE6CE7">
      <w:pPr>
        <w:shd w:val="clear" w:color="auto" w:fill="FFFFFF"/>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Bổ sung chính sách thưởng và hỗ trợ đối với những xã không nằm trong kế hoạch được duyệt nhưng được công nhận đạt chuẩn nông thôn mới năm 2017 </w:t>
      </w:r>
      <w:r w:rsidRPr="00BE6CE7">
        <w:rPr>
          <w:rFonts w:ascii="Times New Roman" w:hAnsi="Times New Roman"/>
          <w:i/>
          <w:color w:val="auto"/>
          <w:szCs w:val="28"/>
          <w:lang w:val="en-US"/>
        </w:rPr>
        <w:t xml:space="preserve">(Cử tri huyện Vũ Quang, Thạch Hà). </w:t>
      </w:r>
    </w:p>
    <w:p w:rsidR="00742166" w:rsidRPr="00BE6CE7" w:rsidRDefault="00742166" w:rsidP="00BE6CE7">
      <w:pPr>
        <w:spacing w:before="100"/>
        <w:ind w:firstLine="720"/>
        <w:jc w:val="both"/>
        <w:rPr>
          <w:rFonts w:ascii="Times New Roman" w:hAnsi="Times New Roman"/>
          <w:i/>
          <w:color w:val="auto"/>
          <w:szCs w:val="28"/>
          <w:lang w:val="en-US"/>
        </w:rPr>
      </w:pPr>
      <w:r w:rsidRPr="00BE6CE7">
        <w:rPr>
          <w:rFonts w:ascii="Times New Roman" w:hAnsi="Times New Roman"/>
          <w:color w:val="auto"/>
          <w:szCs w:val="28"/>
          <w:lang w:val="en-US"/>
        </w:rPr>
        <w:t xml:space="preserve">- Xem xét việc xã Đức Vĩnh, huyện Đức Thọ đã xây dựng 08 vườn mẫu nhưng chưa nhận được tiền hỗ trợ theo quy định </w:t>
      </w:r>
      <w:r w:rsidRPr="00BE6CE7">
        <w:rPr>
          <w:rFonts w:ascii="Times New Roman" w:hAnsi="Times New Roman"/>
          <w:i/>
          <w:color w:val="auto"/>
          <w:szCs w:val="28"/>
          <w:lang w:val="en-US"/>
        </w:rPr>
        <w:t>(Cử tri huyện Đức Thọ).</w:t>
      </w:r>
    </w:p>
    <w:p w:rsidR="00742166" w:rsidRPr="00BE6CE7" w:rsidRDefault="00742166" w:rsidP="00BE6CE7">
      <w:pPr>
        <w:spacing w:before="100"/>
        <w:ind w:firstLine="720"/>
        <w:jc w:val="both"/>
        <w:rPr>
          <w:rFonts w:ascii="Times New Roman" w:hAnsi="Times New Roman"/>
          <w:i/>
          <w:color w:val="auto"/>
          <w:szCs w:val="28"/>
          <w:lang w:val="en-US"/>
        </w:rPr>
      </w:pPr>
      <w:r w:rsidRPr="00BE6CE7">
        <w:rPr>
          <w:rFonts w:ascii="Times New Roman" w:hAnsi="Times New Roman"/>
          <w:color w:val="auto"/>
          <w:szCs w:val="28"/>
          <w:lang w:val="en-US"/>
        </w:rPr>
        <w:t xml:space="preserve">- Có chính sách hỗ trợ giống cây trồng, vật nuôi để nhân dân có điều kiện ổn định sản xuất sau bão số 10 </w:t>
      </w:r>
      <w:r w:rsidRPr="00BE6CE7">
        <w:rPr>
          <w:rFonts w:ascii="Times New Roman" w:hAnsi="Times New Roman"/>
          <w:i/>
          <w:color w:val="auto"/>
          <w:szCs w:val="28"/>
          <w:lang w:val="en-US"/>
        </w:rPr>
        <w:t>(Cử tri huyện Kỳ Anh)</w:t>
      </w:r>
    </w:p>
    <w:p w:rsidR="00742166" w:rsidRPr="00BE6CE7" w:rsidRDefault="00742166" w:rsidP="00BE6CE7">
      <w:pPr>
        <w:spacing w:before="100"/>
        <w:ind w:firstLine="720"/>
        <w:jc w:val="both"/>
        <w:rPr>
          <w:rFonts w:ascii="Times New Roman" w:hAnsi="Times New Roman"/>
          <w:i/>
          <w:color w:val="auto"/>
          <w:szCs w:val="28"/>
          <w:lang w:val="en-US"/>
        </w:rPr>
      </w:pPr>
      <w:r w:rsidRPr="00BE6CE7">
        <w:rPr>
          <w:rFonts w:ascii="Times New Roman" w:hAnsi="Times New Roman"/>
          <w:color w:val="auto"/>
          <w:szCs w:val="28"/>
          <w:lang w:val="en-US"/>
        </w:rPr>
        <w:t xml:space="preserve">- Mô hình chăn nuôi thỏ liên kết không thuộc đối tượng </w:t>
      </w:r>
      <w:r w:rsidRPr="00BE6CE7">
        <w:rPr>
          <w:rFonts w:ascii="Times New Roman" w:hAnsi="Times New Roman"/>
          <w:color w:val="auto"/>
          <w:szCs w:val="28"/>
          <w:shd w:val="clear" w:color="auto" w:fill="FFFFFF"/>
          <w:lang w:val="en-US"/>
        </w:rPr>
        <w:t xml:space="preserve">hỗ trợ theo </w:t>
      </w:r>
      <w:r w:rsidRPr="00BE6CE7">
        <w:rPr>
          <w:rFonts w:ascii="Times New Roman" w:hAnsi="Times New Roman"/>
          <w:color w:val="auto"/>
          <w:szCs w:val="28"/>
          <w:lang w:val="sv-SE"/>
        </w:rPr>
        <w:t>Nghị quyết 32/2016/NQ-HĐND của Hội đồng nhân dân tỉnh.</w:t>
      </w:r>
      <w:r w:rsidRPr="00BE6CE7">
        <w:rPr>
          <w:rFonts w:ascii="Times New Roman" w:hAnsi="Times New Roman"/>
          <w:color w:val="auto"/>
          <w:szCs w:val="28"/>
          <w:shd w:val="clear" w:color="auto" w:fill="FFFFFF"/>
          <w:lang w:val="en-US"/>
        </w:rPr>
        <w:t xml:space="preserve"> Đề nghị tỉnh xem xét bổ sung </w:t>
      </w:r>
      <w:r w:rsidRPr="00BE6CE7">
        <w:rPr>
          <w:rFonts w:ascii="Times New Roman" w:hAnsi="Times New Roman"/>
          <w:i/>
          <w:color w:val="auto"/>
          <w:szCs w:val="28"/>
          <w:shd w:val="clear" w:color="auto" w:fill="FFFFFF"/>
          <w:lang w:val="en-US"/>
        </w:rPr>
        <w:t>(Cử tri thành phố Hà Tĩnh).</w:t>
      </w:r>
    </w:p>
    <w:p w:rsidR="00742166" w:rsidRPr="00BE6CE7" w:rsidRDefault="00742166" w:rsidP="00BE6CE7">
      <w:pPr>
        <w:spacing w:before="100"/>
        <w:ind w:firstLine="720"/>
        <w:jc w:val="both"/>
        <w:rPr>
          <w:rFonts w:ascii="Times New Roman" w:hAnsi="Times New Roman"/>
          <w:i/>
          <w:color w:val="auto"/>
          <w:szCs w:val="28"/>
          <w:lang w:val="en-US"/>
        </w:rPr>
      </w:pPr>
      <w:r w:rsidRPr="00BE6CE7">
        <w:rPr>
          <w:rFonts w:ascii="Times New Roman" w:hAnsi="Times New Roman"/>
          <w:color w:val="auto"/>
          <w:szCs w:val="28"/>
          <w:lang w:val="en-US"/>
        </w:rPr>
        <w:t xml:space="preserve">- Sớm công bố kết luận đánh giá nguyên nhân mất mùa trên giống lúa Thiên ưu 8, vụ Xuân năm 2017; </w:t>
      </w:r>
      <w:r w:rsidRPr="00BE6CE7">
        <w:rPr>
          <w:rFonts w:ascii="Times New Roman" w:hAnsi="Times New Roman"/>
          <w:color w:val="auto"/>
          <w:szCs w:val="28"/>
          <w:shd w:val="clear" w:color="auto" w:fill="FFFFFF"/>
          <w:lang w:val="en-US"/>
        </w:rPr>
        <w:t>t</w:t>
      </w:r>
      <w:r w:rsidR="004D7DBE" w:rsidRPr="00BE6CE7">
        <w:rPr>
          <w:rFonts w:ascii="Times New Roman" w:hAnsi="Times New Roman"/>
          <w:color w:val="auto"/>
          <w:szCs w:val="28"/>
          <w:shd w:val="clear" w:color="auto" w:fill="FFFFFF"/>
          <w:lang w:val="en-US"/>
        </w:rPr>
        <w:t>rách nhiệm và giải pháp xử lý</w:t>
      </w:r>
      <w:r w:rsidRPr="00BE6CE7">
        <w:rPr>
          <w:rFonts w:ascii="Times New Roman" w:hAnsi="Times New Roman"/>
          <w:color w:val="auto"/>
          <w:szCs w:val="28"/>
          <w:shd w:val="clear" w:color="auto" w:fill="FFFFFF"/>
          <w:lang w:val="en-US"/>
        </w:rPr>
        <w:t xml:space="preserve"> </w:t>
      </w:r>
      <w:r w:rsidRPr="00BE6CE7">
        <w:rPr>
          <w:rFonts w:ascii="Times New Roman" w:hAnsi="Times New Roman"/>
          <w:i/>
          <w:color w:val="auto"/>
          <w:szCs w:val="28"/>
          <w:lang w:val="en-US"/>
        </w:rPr>
        <w:t>(Cử tri huyện Hương Sơn, thành phố Hà Tĩnh).</w:t>
      </w:r>
    </w:p>
    <w:p w:rsidR="00742166" w:rsidRPr="00BE6CE7" w:rsidRDefault="00742166"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Đẩy nhanh tiến độ thẩm định, hỗ trợ kinh phí cho các hộ chăn nuôi tập trung có lợn bị dịch tai xanh buộc tiêu hủy từ tháng 10-12/2016; hướng dẫn cụ thể triển khai chính sách hỗ trợ khôi phục sản xuất do thiên tai theo Nghị định số 02/2017/NĐ-CP của Chính phủ </w:t>
      </w:r>
      <w:r w:rsidRPr="00BE6CE7">
        <w:rPr>
          <w:rFonts w:ascii="Times New Roman" w:hAnsi="Times New Roman"/>
          <w:i/>
          <w:color w:val="auto"/>
          <w:szCs w:val="28"/>
          <w:lang w:val="en-US"/>
        </w:rPr>
        <w:t>(Cử tri huyện Cẩm Xuyên).</w:t>
      </w:r>
    </w:p>
    <w:p w:rsidR="00742166" w:rsidRPr="00BE6CE7" w:rsidRDefault="00742166" w:rsidP="00BE6CE7">
      <w:pPr>
        <w:spacing w:before="100"/>
        <w:ind w:firstLine="720"/>
        <w:jc w:val="both"/>
        <w:rPr>
          <w:rFonts w:ascii="Times New Roman" w:hAnsi="Times New Roman"/>
          <w:i/>
          <w:color w:val="auto"/>
          <w:szCs w:val="28"/>
          <w:lang w:val="en-US"/>
        </w:rPr>
      </w:pPr>
      <w:r w:rsidRPr="00BE6CE7">
        <w:rPr>
          <w:rFonts w:ascii="Times New Roman" w:hAnsi="Times New Roman"/>
          <w:color w:val="auto"/>
          <w:szCs w:val="28"/>
          <w:lang w:val="en-US"/>
        </w:rPr>
        <w:t xml:space="preserve">- Hỗ trợ việc tìm kiếm thị trường đầu ra cho sản phẩm cây Dó trầm; quan tâm việc hỗ trợ huyện xây dựng thương hiệu cam Hương Khê </w:t>
      </w:r>
      <w:r w:rsidRPr="00BE6CE7">
        <w:rPr>
          <w:rFonts w:ascii="Times New Roman" w:hAnsi="Times New Roman"/>
          <w:i/>
          <w:color w:val="auto"/>
          <w:szCs w:val="28"/>
          <w:lang w:val="en-US"/>
        </w:rPr>
        <w:t>(Cử tri huyện Hương Khê).</w:t>
      </w:r>
    </w:p>
    <w:p w:rsidR="00173547" w:rsidRPr="00BE6CE7" w:rsidRDefault="00173547" w:rsidP="00BE6CE7">
      <w:pPr>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Trả lời:</w:t>
      </w:r>
    </w:p>
    <w:p w:rsidR="00173547" w:rsidRPr="00BE6CE7" w:rsidRDefault="00173547" w:rsidP="00BE6CE7">
      <w:pPr>
        <w:spacing w:before="100"/>
        <w:ind w:firstLine="720"/>
        <w:jc w:val="both"/>
        <w:rPr>
          <w:rFonts w:ascii="Times New Roman" w:hAnsi="Times New Roman"/>
          <w:i/>
          <w:color w:val="auto"/>
          <w:szCs w:val="28"/>
          <w:shd w:val="clear" w:color="auto" w:fill="FFFFFF"/>
          <w:lang w:val="en-US"/>
        </w:rPr>
      </w:pPr>
      <w:r w:rsidRPr="00BE6CE7">
        <w:rPr>
          <w:rFonts w:ascii="Times New Roman" w:hAnsi="Times New Roman"/>
          <w:i/>
          <w:color w:val="auto"/>
          <w:szCs w:val="28"/>
          <w:shd w:val="clear" w:color="auto" w:fill="FFFFFF"/>
          <w:lang w:val="en-US"/>
        </w:rPr>
        <w:lastRenderedPageBreak/>
        <w:t xml:space="preserve">1.1. </w:t>
      </w:r>
      <w:r w:rsidR="00CB36F1" w:rsidRPr="00BE6CE7">
        <w:rPr>
          <w:rFonts w:ascii="Times New Roman" w:hAnsi="Times New Roman"/>
          <w:i/>
          <w:color w:val="auto"/>
          <w:szCs w:val="28"/>
          <w:shd w:val="clear" w:color="auto" w:fill="FFFFFF"/>
          <w:lang w:val="en-US"/>
        </w:rPr>
        <w:t>Về việc</w:t>
      </w:r>
      <w:r w:rsidRPr="00BE6CE7">
        <w:rPr>
          <w:rFonts w:ascii="Times New Roman" w:hAnsi="Times New Roman"/>
          <w:i/>
          <w:color w:val="auto"/>
          <w:szCs w:val="28"/>
          <w:shd w:val="clear" w:color="auto" w:fill="FFFFFF"/>
          <w:lang w:val="en-US"/>
        </w:rPr>
        <w:t xml:space="preserve"> đầu ra cho các sản phẩm nông nghiệp gặp khó khăn khiến người dân không quan tâm đầu tư phát triển sản xuất, đất sản xuất nông nghiệp bỏ hoang nhiều. Đề nghị tỉnh</w:t>
      </w:r>
      <w:r w:rsidR="00CB36F1" w:rsidRPr="00BE6CE7">
        <w:rPr>
          <w:rFonts w:ascii="Times New Roman" w:hAnsi="Times New Roman"/>
          <w:i/>
          <w:color w:val="auto"/>
          <w:szCs w:val="28"/>
          <w:shd w:val="clear" w:color="auto" w:fill="FFFFFF"/>
          <w:lang w:val="en-US"/>
        </w:rPr>
        <w:t xml:space="preserve"> quan tâm và có giải pháp xử lý</w:t>
      </w:r>
    </w:p>
    <w:p w:rsidR="007862FB" w:rsidRPr="00BE6CE7" w:rsidRDefault="007862FB" w:rsidP="00BE6CE7">
      <w:pPr>
        <w:spacing w:before="100"/>
        <w:ind w:firstLine="720"/>
        <w:jc w:val="both"/>
        <w:rPr>
          <w:rFonts w:ascii="Times New Roman" w:hAnsi="Times New Roman"/>
          <w:color w:val="auto"/>
          <w:szCs w:val="28"/>
          <w:shd w:val="clear" w:color="auto" w:fill="FFFFFF"/>
          <w:lang w:val="en-US"/>
        </w:rPr>
      </w:pPr>
      <w:r w:rsidRPr="00BE6CE7">
        <w:rPr>
          <w:rFonts w:ascii="Times New Roman" w:hAnsi="Times New Roman"/>
          <w:color w:val="auto"/>
          <w:szCs w:val="28"/>
          <w:shd w:val="clear" w:color="auto" w:fill="FFFFFF"/>
          <w:lang w:val="en-US"/>
        </w:rPr>
        <w:t>a. Về nội dung hiện nay đầu ra cho các sản phẩm nông nghiệp gặp khó khăn,... đề nghị tỉnh quan tâm và có giải pháp xử lý:</w:t>
      </w:r>
    </w:p>
    <w:p w:rsidR="007862FB" w:rsidRPr="00BE6CE7" w:rsidRDefault="007862FB" w:rsidP="00BE6CE7">
      <w:pPr>
        <w:tabs>
          <w:tab w:val="left" w:pos="3210"/>
        </w:tabs>
        <w:spacing w:before="100"/>
        <w:ind w:firstLine="709"/>
        <w:jc w:val="both"/>
        <w:rPr>
          <w:rFonts w:ascii="Times New Roman" w:eastAsia="Calibri" w:hAnsi="Times New Roman"/>
          <w:color w:val="auto"/>
          <w:szCs w:val="28"/>
          <w:lang w:val="it-IT"/>
        </w:rPr>
      </w:pPr>
      <w:r w:rsidRPr="00BE6CE7">
        <w:rPr>
          <w:rFonts w:ascii="Times New Roman" w:eastAsia="Calibri" w:hAnsi="Times New Roman"/>
          <w:color w:val="auto"/>
          <w:szCs w:val="28"/>
          <w:lang w:val="nl-NL"/>
        </w:rPr>
        <w:t>Hiện nay, sản xuất nông nghiệp của cả nước và Hà Tĩnh trong bối cảnh đối mặt với rất nhiều khó khăn, thách thức, đặc biệt là về thị trường tiêu thụ một số sản phẩm nông sản không ổn định. Điển hình từ đầu năm 2017 đến nay, giá bán sản phẩm thịt lợn hơi giảm mạnh, thời điểm thấp nhất chỉ được 18.000-20.000 đồng/kg (giảm 60% so với thời điểm tháng 10/2016), nên</w:t>
      </w:r>
      <w:r w:rsidRPr="00BE6CE7">
        <w:rPr>
          <w:rFonts w:ascii="Times New Roman" w:eastAsia="Calibri" w:hAnsi="Times New Roman"/>
          <w:color w:val="auto"/>
          <w:szCs w:val="28"/>
          <w:lang w:val="it-IT"/>
        </w:rPr>
        <w:t xml:space="preserve"> các doanh nghiệp, người sản xuất đã giảm quy mô sản xuất.</w:t>
      </w:r>
    </w:p>
    <w:p w:rsidR="007862FB" w:rsidRPr="00BE6CE7" w:rsidRDefault="007862FB" w:rsidP="00BE6CE7">
      <w:pPr>
        <w:tabs>
          <w:tab w:val="left" w:pos="3210"/>
        </w:tabs>
        <w:spacing w:before="100"/>
        <w:ind w:firstLine="709"/>
        <w:jc w:val="both"/>
        <w:rPr>
          <w:rFonts w:ascii="Times New Roman" w:eastAsia="Calibri" w:hAnsi="Times New Roman"/>
          <w:color w:val="auto"/>
          <w:szCs w:val="28"/>
          <w:lang w:val="nl-NL"/>
        </w:rPr>
      </w:pPr>
      <w:r w:rsidRPr="00BE6CE7">
        <w:rPr>
          <w:rFonts w:ascii="Times New Roman" w:eastAsia="Calibri" w:hAnsi="Times New Roman"/>
          <w:color w:val="auto"/>
          <w:szCs w:val="28"/>
          <w:lang w:val="nl-NL"/>
        </w:rPr>
        <w:t>Trước thực trạ</w:t>
      </w:r>
      <w:r w:rsidR="00AE1CBF" w:rsidRPr="00BE6CE7">
        <w:rPr>
          <w:rFonts w:ascii="Times New Roman" w:eastAsia="Calibri" w:hAnsi="Times New Roman"/>
          <w:color w:val="auto"/>
          <w:szCs w:val="28"/>
          <w:lang w:val="nl-NL"/>
        </w:rPr>
        <w:t xml:space="preserve">ng trên, </w:t>
      </w:r>
      <w:r w:rsidRPr="00BE6CE7">
        <w:rPr>
          <w:rFonts w:ascii="Times New Roman" w:eastAsia="Calibri" w:hAnsi="Times New Roman"/>
          <w:color w:val="auto"/>
          <w:szCs w:val="28"/>
          <w:lang w:val="nl-NL"/>
        </w:rPr>
        <w:t xml:space="preserve">UBND tỉnh </w:t>
      </w:r>
      <w:r w:rsidR="00AE1CBF" w:rsidRPr="00BE6CE7">
        <w:rPr>
          <w:rFonts w:ascii="Times New Roman" w:eastAsia="Calibri" w:hAnsi="Times New Roman"/>
          <w:color w:val="auto"/>
          <w:szCs w:val="28"/>
          <w:lang w:val="nl-NL"/>
        </w:rPr>
        <w:t xml:space="preserve">đã </w:t>
      </w:r>
      <w:r w:rsidRPr="00BE6CE7">
        <w:rPr>
          <w:rFonts w:ascii="Times New Roman" w:eastAsia="Calibri" w:hAnsi="Times New Roman"/>
          <w:color w:val="auto"/>
          <w:szCs w:val="28"/>
          <w:lang w:val="nl-NL"/>
        </w:rPr>
        <w:t xml:space="preserve">thực hiện nhiều giải pháp </w:t>
      </w:r>
      <w:r w:rsidR="00AE1CBF" w:rsidRPr="00BE6CE7">
        <w:rPr>
          <w:rFonts w:ascii="Times New Roman" w:eastAsia="Calibri" w:hAnsi="Times New Roman"/>
          <w:color w:val="auto"/>
          <w:szCs w:val="28"/>
          <w:lang w:val="nl-NL"/>
        </w:rPr>
        <w:t>để</w:t>
      </w:r>
      <w:r w:rsidRPr="00BE6CE7">
        <w:rPr>
          <w:rFonts w:ascii="Times New Roman" w:eastAsia="Calibri" w:hAnsi="Times New Roman"/>
          <w:color w:val="auto"/>
          <w:szCs w:val="28"/>
          <w:lang w:val="nl-NL"/>
        </w:rPr>
        <w:t xml:space="preserve"> hỗ trợ ổn định sản xuất, triển khai hoạt động tiêu thụ nông sản đầu ra cho người dân,  như:   </w:t>
      </w:r>
    </w:p>
    <w:p w:rsidR="00AE1CBF" w:rsidRPr="00BE6CE7" w:rsidRDefault="007862FB" w:rsidP="00BE6CE7">
      <w:pPr>
        <w:tabs>
          <w:tab w:val="left" w:pos="3210"/>
        </w:tabs>
        <w:spacing w:before="100"/>
        <w:ind w:firstLine="709"/>
        <w:jc w:val="both"/>
        <w:rPr>
          <w:rFonts w:ascii="Times New Roman" w:eastAsia="Calibri" w:hAnsi="Times New Roman"/>
          <w:color w:val="auto"/>
          <w:szCs w:val="28"/>
          <w:lang w:val="nl-NL"/>
        </w:rPr>
      </w:pPr>
      <w:r w:rsidRPr="00BE6CE7">
        <w:rPr>
          <w:rFonts w:ascii="Times New Roman" w:eastAsia="Calibri" w:hAnsi="Times New Roman"/>
          <w:color w:val="auto"/>
          <w:szCs w:val="28"/>
          <w:lang w:val="nl-NL"/>
        </w:rPr>
        <w:t xml:space="preserve">- Kịp thời rà soát, đánh giá toàn diện các chính sách khuyến khích phát triển nông nghiệp, nông thôn giai đoạn 2011-2016 </w:t>
      </w:r>
      <w:r w:rsidR="00AE1CBF" w:rsidRPr="00BE6CE7">
        <w:rPr>
          <w:rFonts w:ascii="Times New Roman" w:eastAsia="Calibri" w:hAnsi="Times New Roman"/>
          <w:color w:val="auto"/>
          <w:szCs w:val="28"/>
          <w:lang w:val="nl-NL"/>
        </w:rPr>
        <w:t xml:space="preserve">để </w:t>
      </w:r>
      <w:r w:rsidRPr="00BE6CE7">
        <w:rPr>
          <w:rFonts w:ascii="Times New Roman" w:eastAsia="Calibri" w:hAnsi="Times New Roman"/>
          <w:color w:val="auto"/>
          <w:szCs w:val="28"/>
          <w:lang w:val="nl-NL"/>
        </w:rPr>
        <w:t xml:space="preserve">trình HĐND tỉnh điều chỉnh, ban hành và triển khai thực hiện Nghị quyết số 32/2016/NQ-HĐND ngày 15/12/2016 về Chính sách khuyến khích phát triển nông nghiệp, nông thôn, xây dựng nông thôn mới và chỉnh trang đô thị Hà Tĩnh năm 2017-2018. </w:t>
      </w:r>
    </w:p>
    <w:p w:rsidR="00AE1CBF" w:rsidRPr="00BE6CE7" w:rsidRDefault="007862FB" w:rsidP="00BE6CE7">
      <w:pPr>
        <w:tabs>
          <w:tab w:val="left" w:pos="3210"/>
        </w:tabs>
        <w:spacing w:before="100"/>
        <w:ind w:firstLine="709"/>
        <w:jc w:val="both"/>
        <w:rPr>
          <w:rFonts w:ascii="Times New Roman" w:eastAsia="Calibri" w:hAnsi="Times New Roman"/>
          <w:color w:val="auto"/>
          <w:szCs w:val="28"/>
          <w:lang w:val="nl-NL"/>
        </w:rPr>
      </w:pPr>
      <w:r w:rsidRPr="00BE6CE7">
        <w:rPr>
          <w:rFonts w:ascii="Times New Roman" w:eastAsia="Calibri" w:hAnsi="Times New Roman"/>
          <w:color w:val="auto"/>
          <w:szCs w:val="28"/>
          <w:lang w:val="nl-NL"/>
        </w:rPr>
        <w:t xml:space="preserve">- </w:t>
      </w:r>
      <w:r w:rsidR="00AE1CBF" w:rsidRPr="00BE6CE7">
        <w:rPr>
          <w:rFonts w:ascii="Times New Roman" w:eastAsia="Calibri" w:hAnsi="Times New Roman"/>
          <w:color w:val="auto"/>
          <w:szCs w:val="28"/>
          <w:lang w:val="nl-NL"/>
        </w:rPr>
        <w:t xml:space="preserve">Trình HĐND </w:t>
      </w:r>
      <w:r w:rsidRPr="00BE6CE7">
        <w:rPr>
          <w:rFonts w:ascii="Times New Roman" w:eastAsia="Calibri" w:hAnsi="Times New Roman"/>
          <w:color w:val="auto"/>
          <w:szCs w:val="28"/>
          <w:lang w:val="nl-NL"/>
        </w:rPr>
        <w:t xml:space="preserve">ban hành Nghị Quyết số 139/2015/NQ-HĐND ngày 17/7/2015 về Chính sách khuyến khích phát triển hợp tác, liên kết sản xuất gắn với tiêu thụ nông sản, xây dựng cánh đồng lớn theo Quyết định số 62 của Thủ tướng Chính phủ. </w:t>
      </w:r>
    </w:p>
    <w:p w:rsidR="007862FB" w:rsidRPr="00BE6CE7" w:rsidRDefault="00AE1CBF" w:rsidP="00BE6CE7">
      <w:pPr>
        <w:tabs>
          <w:tab w:val="left" w:pos="3210"/>
        </w:tabs>
        <w:spacing w:before="100"/>
        <w:ind w:firstLine="709"/>
        <w:jc w:val="both"/>
        <w:rPr>
          <w:rFonts w:ascii="Times New Roman" w:eastAsia="Calibri" w:hAnsi="Times New Roman"/>
          <w:color w:val="auto"/>
          <w:szCs w:val="28"/>
          <w:lang w:val="nl-NL"/>
        </w:rPr>
      </w:pPr>
      <w:r w:rsidRPr="00BE6CE7">
        <w:rPr>
          <w:rFonts w:ascii="Times New Roman" w:eastAsia="Calibri" w:hAnsi="Times New Roman"/>
          <w:color w:val="auto"/>
          <w:szCs w:val="28"/>
          <w:lang w:val="nl-NL"/>
        </w:rPr>
        <w:t>- Ban hành Quyết định số 1048/QĐ-UBND ngày 19/4/2017 p</w:t>
      </w:r>
      <w:r w:rsidR="007862FB" w:rsidRPr="00BE6CE7">
        <w:rPr>
          <w:rFonts w:ascii="Times New Roman" w:eastAsia="Calibri" w:hAnsi="Times New Roman"/>
          <w:color w:val="auto"/>
          <w:szCs w:val="28"/>
          <w:lang w:val="nl-NL"/>
        </w:rPr>
        <w:t>hê duyệt Phương án xây dựng cánh đồng lớn và chuỗi giá trị liên kết hướng tới mục tiêu xuất khẩu và tiêu dung nội địa theo hướng VietGAP củ</w:t>
      </w:r>
      <w:r w:rsidRPr="00BE6CE7">
        <w:rPr>
          <w:rFonts w:ascii="Times New Roman" w:eastAsia="Calibri" w:hAnsi="Times New Roman"/>
          <w:color w:val="auto"/>
          <w:szCs w:val="28"/>
          <w:lang w:val="nl-NL"/>
        </w:rPr>
        <w:t>a Công ty TNHH MTV KC Hà Tĩnh.</w:t>
      </w:r>
      <w:r w:rsidR="007862FB" w:rsidRPr="00BE6CE7">
        <w:rPr>
          <w:rFonts w:ascii="Times New Roman" w:eastAsia="Calibri" w:hAnsi="Times New Roman"/>
          <w:color w:val="auto"/>
          <w:szCs w:val="28"/>
          <w:lang w:val="nl-NL"/>
        </w:rPr>
        <w:t xml:space="preserve"> </w:t>
      </w:r>
      <w:r w:rsidRPr="00BE6CE7">
        <w:rPr>
          <w:rFonts w:ascii="Times New Roman" w:eastAsia="Calibri" w:hAnsi="Times New Roman"/>
          <w:color w:val="auto"/>
          <w:szCs w:val="28"/>
          <w:lang w:val="nl-NL"/>
        </w:rPr>
        <w:t>T</w:t>
      </w:r>
      <w:r w:rsidR="007862FB" w:rsidRPr="00BE6CE7">
        <w:rPr>
          <w:rFonts w:ascii="Times New Roman" w:eastAsia="Calibri" w:hAnsi="Times New Roman"/>
          <w:color w:val="auto"/>
          <w:szCs w:val="28"/>
          <w:lang w:val="nl-NL"/>
        </w:rPr>
        <w:t xml:space="preserve">uy </w:t>
      </w:r>
      <w:r w:rsidRPr="00BE6CE7">
        <w:rPr>
          <w:rFonts w:ascii="Times New Roman" w:eastAsia="Calibri" w:hAnsi="Times New Roman"/>
          <w:color w:val="auto"/>
          <w:szCs w:val="28"/>
          <w:lang w:val="nl-NL"/>
        </w:rPr>
        <w:t xml:space="preserve">vậy, </w:t>
      </w:r>
      <w:r w:rsidR="007862FB" w:rsidRPr="00BE6CE7">
        <w:rPr>
          <w:rFonts w:ascii="Times New Roman" w:eastAsia="Calibri" w:hAnsi="Times New Roman"/>
          <w:color w:val="auto"/>
          <w:szCs w:val="28"/>
          <w:lang w:val="nl-NL"/>
        </w:rPr>
        <w:t xml:space="preserve">do thị trường tiêu thu khó khăn, nên </w:t>
      </w:r>
      <w:r w:rsidR="00096713" w:rsidRPr="00BE6CE7">
        <w:rPr>
          <w:rFonts w:ascii="Times New Roman" w:eastAsia="Calibri" w:hAnsi="Times New Roman"/>
          <w:color w:val="auto"/>
          <w:szCs w:val="28"/>
          <w:lang w:val="nl-NL"/>
        </w:rPr>
        <w:t>C</w:t>
      </w:r>
      <w:r w:rsidR="007862FB" w:rsidRPr="00BE6CE7">
        <w:rPr>
          <w:rFonts w:ascii="Times New Roman" w:eastAsia="Calibri" w:hAnsi="Times New Roman"/>
          <w:color w:val="auto"/>
          <w:szCs w:val="28"/>
          <w:lang w:val="nl-NL"/>
        </w:rPr>
        <w:t>ông ty chưa triển khai và dự kiến sẽ xây dựng 2-3 mô hình thí điểm cánh đồng lớn trong vụ Xuân 2018.</w:t>
      </w:r>
    </w:p>
    <w:p w:rsidR="007862FB" w:rsidRPr="00BE6CE7" w:rsidRDefault="007862FB" w:rsidP="00BE6CE7">
      <w:pPr>
        <w:tabs>
          <w:tab w:val="left" w:pos="3210"/>
        </w:tabs>
        <w:spacing w:before="100"/>
        <w:ind w:firstLine="709"/>
        <w:jc w:val="both"/>
        <w:rPr>
          <w:rFonts w:ascii="Times New Roman" w:eastAsia="Calibri" w:hAnsi="Times New Roman"/>
          <w:color w:val="auto"/>
          <w:szCs w:val="28"/>
          <w:lang w:val="nl-NL"/>
        </w:rPr>
      </w:pPr>
      <w:r w:rsidRPr="00BE6CE7">
        <w:rPr>
          <w:rFonts w:ascii="Times New Roman" w:eastAsia="Calibri" w:hAnsi="Times New Roman"/>
          <w:color w:val="auto"/>
          <w:szCs w:val="28"/>
          <w:lang w:val="nl-NL"/>
        </w:rPr>
        <w:t xml:space="preserve">- Ban hành </w:t>
      </w:r>
      <w:r w:rsidR="00096713" w:rsidRPr="00BE6CE7">
        <w:rPr>
          <w:rFonts w:ascii="Times New Roman" w:eastAsia="Calibri" w:hAnsi="Times New Roman"/>
          <w:color w:val="auto"/>
          <w:szCs w:val="28"/>
          <w:lang w:val="nl-NL"/>
        </w:rPr>
        <w:t xml:space="preserve">Quyết định số 2374/QĐ-UBND ngày 25/9/2017 </w:t>
      </w:r>
      <w:r w:rsidRPr="00BE6CE7">
        <w:rPr>
          <w:rFonts w:ascii="Times New Roman" w:eastAsia="Calibri" w:hAnsi="Times New Roman"/>
          <w:color w:val="auto"/>
          <w:szCs w:val="28"/>
          <w:lang w:val="nl-NL"/>
        </w:rPr>
        <w:t>triển khai Kế hoạch hành động chuỗi giá trị cam, bưởi Phúc Trạch, chè tỉnh Hà Tĩnh, giai đoạ</w:t>
      </w:r>
      <w:r w:rsidR="00096713" w:rsidRPr="00BE6CE7">
        <w:rPr>
          <w:rFonts w:ascii="Times New Roman" w:eastAsia="Calibri" w:hAnsi="Times New Roman"/>
          <w:color w:val="auto"/>
          <w:szCs w:val="28"/>
          <w:lang w:val="nl-NL"/>
        </w:rPr>
        <w:t>n 2017-2020.</w:t>
      </w:r>
    </w:p>
    <w:p w:rsidR="007862FB" w:rsidRPr="00BE6CE7" w:rsidRDefault="007862FB" w:rsidP="00BE6CE7">
      <w:pPr>
        <w:tabs>
          <w:tab w:val="left" w:pos="3210"/>
        </w:tabs>
        <w:spacing w:before="100"/>
        <w:ind w:firstLine="709"/>
        <w:jc w:val="both"/>
        <w:rPr>
          <w:rFonts w:ascii="Times New Roman" w:eastAsia="Calibri" w:hAnsi="Times New Roman"/>
          <w:color w:val="auto"/>
          <w:szCs w:val="28"/>
          <w:lang w:val="nl-NL"/>
        </w:rPr>
      </w:pPr>
      <w:r w:rsidRPr="00BE6CE7">
        <w:rPr>
          <w:rFonts w:ascii="Times New Roman" w:eastAsia="Arial Unicode MS" w:hAnsi="Times New Roman"/>
          <w:color w:val="auto"/>
          <w:szCs w:val="28"/>
          <w:shd w:val="clear" w:color="auto" w:fill="FFFFFF"/>
          <w:lang w:val="it-IT"/>
        </w:rPr>
        <w:t>- Chỉ đạo rà soát, điều chỉnh các quy hoạch ngành, sản phẩm; triển khai x</w:t>
      </w:r>
      <w:r w:rsidRPr="00BE6CE7">
        <w:rPr>
          <w:rFonts w:ascii="Times New Roman" w:eastAsia="Arial Unicode MS" w:hAnsi="Times New Roman"/>
          <w:color w:val="auto"/>
          <w:szCs w:val="28"/>
          <w:shd w:val="clear" w:color="auto" w:fill="FFFFFF"/>
          <w:lang w:val="nl-NL"/>
        </w:rPr>
        <w:t>ây dựng Đề án Mỗi xã một sản phẩm “OCOP”</w:t>
      </w:r>
      <w:r w:rsidRPr="00BE6CE7">
        <w:rPr>
          <w:rFonts w:ascii="Times New Roman" w:eastAsia="Calibri" w:hAnsi="Times New Roman"/>
          <w:color w:val="auto"/>
          <w:szCs w:val="28"/>
          <w:lang w:val="nl-NL"/>
        </w:rPr>
        <w:t xml:space="preserve">. </w:t>
      </w:r>
      <w:r w:rsidRPr="00BE6CE7">
        <w:rPr>
          <w:rFonts w:ascii="Times New Roman" w:eastAsia="MS Mincho" w:hAnsi="Times New Roman"/>
          <w:color w:val="auto"/>
          <w:szCs w:val="28"/>
          <w:lang w:val="nl-NL" w:eastAsia="ja-JP"/>
        </w:rPr>
        <w:t xml:space="preserve">Phối hợp với Đài truyền hình Việt Nam xây dựng và phát sóng các chương trình xúc tiến thương mại, truyền thông, quảng bá, giới thiệu các sản phẩm đặc sản của Hà Tĩnh phát sóng trên VTV1, chuyên mục “Nông nghiệp sạch cho người Việt Nam”. Tổ chức lựa chọn sản phẩm, triển khai </w:t>
      </w:r>
      <w:r w:rsidRPr="00BE6CE7">
        <w:rPr>
          <w:rFonts w:ascii="Times New Roman" w:eastAsia="Calibri" w:hAnsi="Times New Roman"/>
          <w:color w:val="auto"/>
          <w:szCs w:val="28"/>
          <w:lang w:val="pt-BR"/>
        </w:rPr>
        <w:t>tham gia Hội chợ Làng nghề Việt Nam 2017 - Craftviet 2017 và trưng bày, quảng bá sản phẩm tại hội nghị APEC ở Đà Nẵng.</w:t>
      </w:r>
    </w:p>
    <w:p w:rsidR="007862FB" w:rsidRPr="00BE6CE7" w:rsidRDefault="007862FB" w:rsidP="00BE6CE7">
      <w:pPr>
        <w:tabs>
          <w:tab w:val="left" w:pos="3210"/>
        </w:tabs>
        <w:spacing w:before="100"/>
        <w:ind w:firstLine="709"/>
        <w:jc w:val="both"/>
        <w:rPr>
          <w:rFonts w:ascii="Times New Roman" w:eastAsia="Calibri" w:hAnsi="Times New Roman"/>
          <w:color w:val="auto"/>
          <w:szCs w:val="28"/>
          <w:lang w:val="it-IT"/>
        </w:rPr>
      </w:pPr>
      <w:r w:rsidRPr="00BE6CE7">
        <w:rPr>
          <w:rFonts w:ascii="Times New Roman" w:eastAsia="Calibri" w:hAnsi="Times New Roman"/>
          <w:color w:val="auto"/>
          <w:szCs w:val="28"/>
          <w:lang w:val="nl-NL"/>
        </w:rPr>
        <w:t xml:space="preserve">- Trước khó khăn trong tiêu thụ chăn nuôi lợn vừa qua, UBND tỉnh đã kịp thời, tập trung triển khai nhiều giải pháp cấp bách, kêu gọi UBMTTQ và các tổ chức đoàn thể, doanh nghiệp thực hiện Chương trình chung tay chia sẻ khó khăn </w:t>
      </w:r>
      <w:r w:rsidRPr="00BE6CE7">
        <w:rPr>
          <w:rFonts w:ascii="Times New Roman" w:eastAsia="Calibri" w:hAnsi="Times New Roman"/>
          <w:color w:val="auto"/>
          <w:szCs w:val="28"/>
          <w:lang w:val="nl-NL"/>
        </w:rPr>
        <w:lastRenderedPageBreak/>
        <w:t xml:space="preserve">với người chăn nuôi lợn, xây dựng “Cửa hàng bán thịt lợn bình ổn giá”; chỉ đạo, kiểm tra, giám sát việc hỗ trợ tiêu thụ thịt lợn; rà soát tổng đàn lợn; đánh giá nguồn cung, nhu cầu thị trường thịt lợn, hướng dẫn các cơ sở, người chăn nuôi tạm thời ngưng tái đàn; áp dụng quy trình kỹ thuật chăm sóc, nuôi dưỡng hợp lý giảm chi phí phát sinh trong chăn nuôi; </w:t>
      </w:r>
      <w:r w:rsidRPr="00BE6CE7">
        <w:rPr>
          <w:rFonts w:ascii="Times New Roman" w:eastAsia="Calibri" w:hAnsi="Times New Roman"/>
          <w:color w:val="auto"/>
          <w:szCs w:val="28"/>
          <w:lang w:val="it-IT"/>
        </w:rPr>
        <w:t xml:space="preserve">tiêm đủ số mũi vắc xin phòng bệnh và duy trì vệ sinh, tiêu độc định kỳ để phòng dịch bệnh; ban hành </w:t>
      </w:r>
      <w:r w:rsidRPr="00BE6CE7">
        <w:rPr>
          <w:rFonts w:ascii="Times New Roman" w:eastAsia="Calibri" w:hAnsi="Times New Roman"/>
          <w:color w:val="auto"/>
          <w:szCs w:val="28"/>
          <w:lang w:val="nl-NL"/>
        </w:rPr>
        <w:t>Quyết định số 1505/QĐ-UBND ngày 05/6/2017 về Chính sách hỗ trợ các cơ sở chăn nuôi lợn nái ngoại,...</w:t>
      </w:r>
    </w:p>
    <w:p w:rsidR="007862FB" w:rsidRPr="00BE6CE7" w:rsidRDefault="007862FB" w:rsidP="00BE6CE7">
      <w:pPr>
        <w:tabs>
          <w:tab w:val="left" w:pos="3210"/>
        </w:tabs>
        <w:spacing w:before="100"/>
        <w:ind w:firstLine="709"/>
        <w:jc w:val="both"/>
        <w:rPr>
          <w:rFonts w:ascii="Times New Roman" w:eastAsia="Calibri" w:hAnsi="Times New Roman"/>
          <w:b/>
          <w:i/>
          <w:color w:val="auto"/>
          <w:szCs w:val="28"/>
          <w:lang w:val="nl-NL"/>
        </w:rPr>
      </w:pPr>
      <w:r w:rsidRPr="00BE6CE7">
        <w:rPr>
          <w:rFonts w:ascii="Times New Roman" w:eastAsia="Calibri" w:hAnsi="Times New Roman"/>
          <w:b/>
          <w:i/>
          <w:color w:val="auto"/>
          <w:szCs w:val="28"/>
          <w:lang w:val="nl-NL"/>
        </w:rPr>
        <w:t>* Giải pháp thời gian tới:</w:t>
      </w:r>
    </w:p>
    <w:p w:rsidR="007862FB" w:rsidRPr="00BE6CE7" w:rsidRDefault="007862FB" w:rsidP="00BE6CE7">
      <w:pPr>
        <w:tabs>
          <w:tab w:val="left" w:pos="3210"/>
        </w:tabs>
        <w:spacing w:before="100"/>
        <w:ind w:firstLine="709"/>
        <w:jc w:val="both"/>
        <w:rPr>
          <w:rFonts w:ascii="Times New Roman" w:eastAsia="Calibri" w:hAnsi="Times New Roman"/>
          <w:i/>
          <w:color w:val="auto"/>
          <w:szCs w:val="28"/>
          <w:lang w:val="nl-NL"/>
        </w:rPr>
      </w:pPr>
      <w:r w:rsidRPr="00BE6CE7">
        <w:rPr>
          <w:rFonts w:ascii="Times New Roman" w:eastAsia="Calibri" w:hAnsi="Times New Roman"/>
          <w:color w:val="auto"/>
          <w:szCs w:val="28"/>
          <w:lang w:val="nl-NL"/>
        </w:rPr>
        <w:t xml:space="preserve">- Tiếp tục tập trung chỉ đạo, triển khai thực hiện tốt các chính sách hỗ trợ thương mại, phát triển các chuỗi liên kết tiêu thụ sản phẩm nông nghiệp theo Nghị </w:t>
      </w:r>
      <w:r w:rsidR="00AD767B" w:rsidRPr="00BE6CE7">
        <w:rPr>
          <w:rFonts w:ascii="Times New Roman" w:eastAsia="Calibri" w:hAnsi="Times New Roman"/>
          <w:color w:val="auto"/>
          <w:szCs w:val="28"/>
          <w:lang w:val="nl-NL"/>
        </w:rPr>
        <w:t>q</w:t>
      </w:r>
      <w:r w:rsidRPr="00BE6CE7">
        <w:rPr>
          <w:rFonts w:ascii="Times New Roman" w:eastAsia="Calibri" w:hAnsi="Times New Roman"/>
          <w:color w:val="auto"/>
          <w:szCs w:val="28"/>
          <w:lang w:val="nl-NL"/>
        </w:rPr>
        <w:t>uyết số 139/2015/NQ-HĐND ngày 17/7/2015; Nghị quyết số 32/2016/NQ-HĐND ngày 15/12/2016</w:t>
      </w:r>
      <w:r w:rsidR="00096713" w:rsidRPr="00BE6CE7">
        <w:rPr>
          <w:rFonts w:ascii="Times New Roman" w:eastAsia="Calibri" w:hAnsi="Times New Roman"/>
          <w:color w:val="auto"/>
          <w:szCs w:val="28"/>
          <w:lang w:val="nl-NL"/>
        </w:rPr>
        <w:t xml:space="preserve"> của HĐND tỉnh</w:t>
      </w:r>
      <w:r w:rsidRPr="00BE6CE7">
        <w:rPr>
          <w:rFonts w:ascii="Times New Roman" w:eastAsia="Calibri" w:hAnsi="Times New Roman"/>
          <w:color w:val="auto"/>
          <w:szCs w:val="28"/>
          <w:lang w:val="nl-NL"/>
        </w:rPr>
        <w:t xml:space="preserve">. Đẩy mạnh cải cách hành chính, môi trường kinh doanh, tạo điều kiện thu hút các doanh nghiệp lớn, phát triển liên kết sản xuất, bao tiêu sản phẩm </w:t>
      </w:r>
      <w:r w:rsidR="00AD767B" w:rsidRPr="00BE6CE7">
        <w:rPr>
          <w:rFonts w:ascii="Times New Roman" w:eastAsia="Calibri" w:hAnsi="Times New Roman"/>
          <w:color w:val="auto"/>
          <w:szCs w:val="28"/>
          <w:lang w:val="nl-NL"/>
        </w:rPr>
        <w:t xml:space="preserve">cho </w:t>
      </w:r>
      <w:r w:rsidRPr="00BE6CE7">
        <w:rPr>
          <w:rFonts w:ascii="Times New Roman" w:eastAsia="Calibri" w:hAnsi="Times New Roman"/>
          <w:color w:val="auto"/>
          <w:szCs w:val="28"/>
          <w:lang w:val="nl-NL"/>
        </w:rPr>
        <w:t>người dân</w:t>
      </w:r>
      <w:r w:rsidR="00096713" w:rsidRPr="00BE6CE7">
        <w:rPr>
          <w:rFonts w:ascii="Times New Roman" w:eastAsia="Calibri" w:hAnsi="Times New Roman"/>
          <w:color w:val="auto"/>
          <w:szCs w:val="28"/>
          <w:lang w:val="nl-NL"/>
        </w:rPr>
        <w:t>.</w:t>
      </w:r>
    </w:p>
    <w:p w:rsidR="007862FB" w:rsidRPr="00BE6CE7" w:rsidRDefault="007862FB" w:rsidP="00BE6CE7">
      <w:pPr>
        <w:tabs>
          <w:tab w:val="left" w:pos="3210"/>
        </w:tabs>
        <w:spacing w:before="100"/>
        <w:ind w:firstLine="709"/>
        <w:jc w:val="both"/>
        <w:rPr>
          <w:rFonts w:ascii="Times New Roman" w:eastAsia="Calibri" w:hAnsi="Times New Roman"/>
          <w:color w:val="auto"/>
          <w:szCs w:val="28"/>
          <w:lang w:val="nl-NL"/>
        </w:rPr>
      </w:pPr>
      <w:r w:rsidRPr="00BE6CE7">
        <w:rPr>
          <w:rFonts w:ascii="Times New Roman" w:eastAsia="Calibri" w:hAnsi="Times New Roman"/>
          <w:color w:val="auto"/>
          <w:szCs w:val="28"/>
          <w:lang w:val="nl-NL"/>
        </w:rPr>
        <w:t xml:space="preserve">- </w:t>
      </w:r>
      <w:r w:rsidR="005B316E" w:rsidRPr="00BE6CE7">
        <w:rPr>
          <w:rFonts w:ascii="Times New Roman" w:eastAsia="Calibri" w:hAnsi="Times New Roman"/>
          <w:color w:val="auto"/>
          <w:szCs w:val="28"/>
          <w:lang w:val="nl-NL"/>
        </w:rPr>
        <w:t>R</w:t>
      </w:r>
      <w:r w:rsidRPr="00BE6CE7">
        <w:rPr>
          <w:rFonts w:ascii="Times New Roman" w:eastAsia="Calibri" w:hAnsi="Times New Roman"/>
          <w:color w:val="auto"/>
          <w:szCs w:val="28"/>
          <w:lang w:val="es-ES_tradnl"/>
        </w:rPr>
        <w:t xml:space="preserve">à soát, điều chỉnh bổ sung các quy hoạch, đề án, quy mô và cơ cấu phát triển sản xuất ngành, lĩnh vực, sản phẩm hàng hòa nông nghiệp chủ lực (nhất là chăn nuôi lợn, bò, cây ăn quả, tôm, rau củ quả,…) phù hợp với lợi thế, nhu cầu thị trường, thích ứng biến đổi khí hậu, phát triển bền vững; </w:t>
      </w:r>
      <w:r w:rsidRPr="00BE6CE7">
        <w:rPr>
          <w:rFonts w:ascii="Times New Roman" w:eastAsia="Calibri" w:hAnsi="Times New Roman"/>
          <w:color w:val="auto"/>
          <w:szCs w:val="28"/>
          <w:lang w:val="sq-AL"/>
        </w:rPr>
        <w:t xml:space="preserve">phát triển theo hướng vùng chỉ dẫn địa lý, có truy xuất nguồn gốc, gắn với xây dựng nông thôn mới. Triển khai có hiệu quả </w:t>
      </w:r>
      <w:r w:rsidRPr="00BE6CE7">
        <w:rPr>
          <w:rFonts w:ascii="Times New Roman" w:eastAsia="Arial Unicode MS" w:hAnsi="Times New Roman"/>
          <w:color w:val="auto"/>
          <w:szCs w:val="28"/>
          <w:shd w:val="clear" w:color="auto" w:fill="FFFFFF"/>
          <w:lang w:val="nl-NL"/>
        </w:rPr>
        <w:t>Đề án Mỗi xã một sản phẩm “OCOP”</w:t>
      </w:r>
      <w:r w:rsidRPr="00BE6CE7">
        <w:rPr>
          <w:rFonts w:ascii="Times New Roman" w:eastAsia="Calibri" w:hAnsi="Times New Roman"/>
          <w:color w:val="auto"/>
          <w:szCs w:val="28"/>
          <w:lang w:val="nl-NL"/>
        </w:rPr>
        <w:t>.</w:t>
      </w:r>
    </w:p>
    <w:p w:rsidR="007862FB" w:rsidRPr="00BE6CE7" w:rsidRDefault="007862FB" w:rsidP="00BE6CE7">
      <w:pPr>
        <w:tabs>
          <w:tab w:val="left" w:pos="3210"/>
        </w:tabs>
        <w:spacing w:before="100"/>
        <w:ind w:firstLine="709"/>
        <w:jc w:val="both"/>
        <w:rPr>
          <w:rFonts w:ascii="Times New Roman" w:eastAsia="Calibri" w:hAnsi="Times New Roman"/>
          <w:color w:val="auto"/>
          <w:szCs w:val="28"/>
          <w:lang w:val="nl-NL"/>
        </w:rPr>
      </w:pPr>
      <w:r w:rsidRPr="00BE6CE7">
        <w:rPr>
          <w:rFonts w:ascii="Times New Roman" w:eastAsia="Calibri" w:hAnsi="Times New Roman"/>
          <w:color w:val="auto"/>
          <w:szCs w:val="28"/>
          <w:lang w:val="nl-NL"/>
        </w:rPr>
        <w:t>- Xây dựng các chuỗi cung ứng thực phẩm an toàn theo tiêu chuẩn VietGAP có xác nhận gắn với việc dán tem điện tử truy xuất nguồn gốc đối với các sản phẩm nông lâm thủy sản; đồng thời thường xuyên triển khai các hoạt động hỗ trợ xúc tiến thương mại, tổ chức hội chợ, lễ hội, kết nối cung cầu các sản phẩm nông nghiệ</w:t>
      </w:r>
      <w:r w:rsidR="005B316E" w:rsidRPr="00BE6CE7">
        <w:rPr>
          <w:rFonts w:ascii="Times New Roman" w:eastAsia="Calibri" w:hAnsi="Times New Roman"/>
          <w:color w:val="auto"/>
          <w:szCs w:val="28"/>
          <w:lang w:val="nl-NL"/>
        </w:rPr>
        <w:t>p…</w:t>
      </w:r>
    </w:p>
    <w:p w:rsidR="007862FB" w:rsidRPr="00BE6CE7" w:rsidRDefault="007862FB" w:rsidP="00BE6CE7">
      <w:pPr>
        <w:tabs>
          <w:tab w:val="left" w:pos="3210"/>
        </w:tabs>
        <w:spacing w:before="100"/>
        <w:ind w:firstLine="709"/>
        <w:jc w:val="both"/>
        <w:rPr>
          <w:rFonts w:ascii="Times New Roman" w:eastAsia="Calibri" w:hAnsi="Times New Roman"/>
          <w:color w:val="auto"/>
          <w:szCs w:val="28"/>
          <w:lang w:val="nl-NL"/>
        </w:rPr>
      </w:pPr>
      <w:r w:rsidRPr="00BE6CE7">
        <w:rPr>
          <w:rFonts w:ascii="Times New Roman" w:eastAsia="Calibri" w:hAnsi="Times New Roman"/>
          <w:color w:val="auto"/>
          <w:szCs w:val="28"/>
          <w:lang w:val="nl-NL"/>
        </w:rPr>
        <w:t>- Tăng cường công tác quản lý thị trường, giảm khâu trung gian, quản lý tốt giá cả, chất lượng giống, vật tư nông nghiệp, an toàn thực phẩm nông lâm thuỷ sản, tạo thuận lợi cho người sản xuất tiêu thụ sản phẩm.</w:t>
      </w:r>
    </w:p>
    <w:p w:rsidR="007862FB" w:rsidRPr="00BE6CE7" w:rsidRDefault="007862FB" w:rsidP="00BE6CE7">
      <w:pPr>
        <w:spacing w:before="100"/>
        <w:ind w:firstLine="709"/>
        <w:jc w:val="both"/>
        <w:rPr>
          <w:rFonts w:ascii="Times New Roman" w:eastAsia="Calibri" w:hAnsi="Times New Roman"/>
          <w:color w:val="auto"/>
          <w:szCs w:val="28"/>
          <w:lang w:val="it-IT"/>
        </w:rPr>
      </w:pPr>
      <w:r w:rsidRPr="00BE6CE7">
        <w:rPr>
          <w:rFonts w:ascii="Times New Roman" w:eastAsia="Calibri" w:hAnsi="Times New Roman"/>
          <w:color w:val="auto"/>
          <w:szCs w:val="28"/>
          <w:lang w:val="it-IT"/>
        </w:rPr>
        <w:t>b. Về nội dung đất sản xuất nông nghiệp bỏ hoang nhiều. Đề nghị tỉnh quan tâm và có giải pháp xử lý:</w:t>
      </w:r>
    </w:p>
    <w:p w:rsidR="007862FB" w:rsidRPr="00BE6CE7" w:rsidRDefault="007862FB" w:rsidP="00BE6CE7">
      <w:pPr>
        <w:spacing w:before="100"/>
        <w:ind w:firstLine="709"/>
        <w:jc w:val="both"/>
        <w:rPr>
          <w:rFonts w:ascii="Times New Roman" w:eastAsia="Calibri" w:hAnsi="Times New Roman"/>
          <w:color w:val="auto"/>
          <w:szCs w:val="28"/>
          <w:lang w:val="it-IT"/>
        </w:rPr>
      </w:pPr>
      <w:r w:rsidRPr="00BE6CE7">
        <w:rPr>
          <w:rFonts w:ascii="Times New Roman" w:eastAsia="Calibri" w:hAnsi="Times New Roman"/>
          <w:color w:val="auto"/>
          <w:szCs w:val="28"/>
          <w:lang w:val="it-IT"/>
        </w:rPr>
        <w:t xml:space="preserve">Những năm gần đây, mặc dù tỉnh đã có các chính sách khuyến khích phát triển sản xuất như tích tụ ruộng đất, chuyển đổi đất sản xuất,... tuy nhiên do thị trường khó khăn, tình trạng bỏ hoang ruộng vẫn còn diễn ra ở một số địa phương. Cụ thể như: Vụ Hè Thu 2015 có 758,53 ha đất sản xuất nông nghiệp bị bỏ hoang; Vụ Hè Thu 2016 </w:t>
      </w:r>
      <w:r w:rsidR="000C75EA" w:rsidRPr="00BE6CE7">
        <w:rPr>
          <w:rFonts w:ascii="Times New Roman" w:eastAsia="Calibri" w:hAnsi="Times New Roman"/>
          <w:color w:val="auto"/>
          <w:szCs w:val="28"/>
          <w:lang w:val="it-IT"/>
        </w:rPr>
        <w:t xml:space="preserve">có </w:t>
      </w:r>
      <w:r w:rsidRPr="00BE6CE7">
        <w:rPr>
          <w:rFonts w:ascii="Times New Roman" w:eastAsia="Calibri" w:hAnsi="Times New Roman"/>
          <w:color w:val="auto"/>
          <w:szCs w:val="28"/>
          <w:lang w:val="it-IT"/>
        </w:rPr>
        <w:t xml:space="preserve">160 ha </w:t>
      </w:r>
      <w:r w:rsidR="000C75EA" w:rsidRPr="00BE6CE7">
        <w:rPr>
          <w:rFonts w:ascii="Times New Roman" w:eastAsia="Calibri" w:hAnsi="Times New Roman"/>
          <w:color w:val="auto"/>
          <w:szCs w:val="28"/>
          <w:lang w:val="it-IT"/>
        </w:rPr>
        <w:t>đất sản xuất nông nghiệp bị bỏ hoang;</w:t>
      </w:r>
      <w:r w:rsidRPr="00BE6CE7">
        <w:rPr>
          <w:rFonts w:ascii="Times New Roman" w:eastAsia="Calibri" w:hAnsi="Times New Roman"/>
          <w:color w:val="auto"/>
          <w:szCs w:val="28"/>
          <w:lang w:val="it-IT"/>
        </w:rPr>
        <w:t xml:space="preserve"> Vụ Hè Thu 2017 </w:t>
      </w:r>
      <w:r w:rsidR="000C75EA" w:rsidRPr="00BE6CE7">
        <w:rPr>
          <w:rFonts w:ascii="Times New Roman" w:eastAsia="Calibri" w:hAnsi="Times New Roman"/>
          <w:color w:val="auto"/>
          <w:szCs w:val="28"/>
          <w:lang w:val="it-IT"/>
        </w:rPr>
        <w:t xml:space="preserve">có </w:t>
      </w:r>
      <w:r w:rsidRPr="00BE6CE7">
        <w:rPr>
          <w:rFonts w:ascii="Times New Roman" w:eastAsia="Calibri" w:hAnsi="Times New Roman"/>
          <w:color w:val="auto"/>
          <w:szCs w:val="28"/>
          <w:lang w:val="it-IT"/>
        </w:rPr>
        <w:t xml:space="preserve">290 ha </w:t>
      </w:r>
      <w:r w:rsidR="000C75EA" w:rsidRPr="00BE6CE7">
        <w:rPr>
          <w:rFonts w:ascii="Times New Roman" w:eastAsia="Calibri" w:hAnsi="Times New Roman"/>
          <w:color w:val="auto"/>
          <w:szCs w:val="28"/>
          <w:lang w:val="it-IT"/>
        </w:rPr>
        <w:t>đất sản xuất nông nghiệp bị bỏ hoang</w:t>
      </w:r>
      <w:r w:rsidR="004878B1" w:rsidRPr="00BE6CE7">
        <w:rPr>
          <w:rFonts w:ascii="Times New Roman" w:eastAsia="Calibri" w:hAnsi="Times New Roman"/>
          <w:color w:val="auto"/>
          <w:szCs w:val="28"/>
          <w:lang w:val="it-IT"/>
        </w:rPr>
        <w:t>.</w:t>
      </w:r>
    </w:p>
    <w:p w:rsidR="007862FB" w:rsidRPr="00BE6CE7" w:rsidRDefault="00F75D79" w:rsidP="00BE6CE7">
      <w:pPr>
        <w:spacing w:before="100"/>
        <w:ind w:firstLine="709"/>
        <w:jc w:val="both"/>
        <w:rPr>
          <w:rFonts w:ascii="Times New Roman" w:eastAsia="Calibri" w:hAnsi="Times New Roman"/>
          <w:color w:val="auto"/>
          <w:szCs w:val="28"/>
          <w:lang w:val="sq-AL"/>
        </w:rPr>
      </w:pPr>
      <w:r w:rsidRPr="00BE6CE7">
        <w:rPr>
          <w:rFonts w:ascii="Times New Roman" w:eastAsia="Calibri" w:hAnsi="Times New Roman"/>
          <w:color w:val="auto"/>
          <w:szCs w:val="28"/>
          <w:lang w:val="it-IT"/>
        </w:rPr>
        <w:t>Nguyên nhân</w:t>
      </w:r>
      <w:r w:rsidR="007862FB" w:rsidRPr="00BE6CE7">
        <w:rPr>
          <w:rFonts w:ascii="Times New Roman" w:eastAsia="Calibri" w:hAnsi="Times New Roman"/>
          <w:color w:val="auto"/>
          <w:szCs w:val="28"/>
          <w:lang w:val="it-IT"/>
        </w:rPr>
        <w:t xml:space="preserve">: (1) </w:t>
      </w:r>
      <w:r w:rsidR="007862FB" w:rsidRPr="00BE6CE7">
        <w:rPr>
          <w:rFonts w:ascii="Times New Roman" w:eastAsia="Calibri" w:hAnsi="Times New Roman"/>
          <w:color w:val="auto"/>
          <w:szCs w:val="28"/>
          <w:lang w:val="sq-AL"/>
        </w:rPr>
        <w:t xml:space="preserve">Do hiệu quả sản xuất thấp, thu nhập từ sản xuất các cây trồng truyền thống, đặc biệt là cây lúa thấp hơn nhiều so với giá trị ngày công lao động ngành nghề khác, do giá cả vật tư đầu vào và các khâu dịch vụ </w:t>
      </w:r>
      <w:r w:rsidRPr="00BE6CE7">
        <w:rPr>
          <w:rFonts w:ascii="Times New Roman" w:eastAsia="Calibri" w:hAnsi="Times New Roman"/>
          <w:color w:val="auto"/>
          <w:szCs w:val="28"/>
          <w:lang w:val="sq-AL"/>
        </w:rPr>
        <w:t xml:space="preserve">cao </w:t>
      </w:r>
      <w:r w:rsidR="007862FB" w:rsidRPr="00BE6CE7">
        <w:rPr>
          <w:rFonts w:ascii="Times New Roman" w:eastAsia="Calibri" w:hAnsi="Times New Roman"/>
          <w:color w:val="auto"/>
          <w:szCs w:val="28"/>
          <w:lang w:val="sq-AL"/>
        </w:rPr>
        <w:t>(như làm đất, thu hoạch, cấy...), trong khi giá nông sản giảm mạnh (</w:t>
      </w:r>
      <w:r w:rsidR="007862FB" w:rsidRPr="00BE6CE7">
        <w:rPr>
          <w:rFonts w:ascii="Times New Roman" w:eastAsia="Calibri" w:hAnsi="Times New Roman"/>
          <w:color w:val="auto"/>
          <w:szCs w:val="28"/>
          <w:lang w:val="it-IT"/>
        </w:rPr>
        <w:t>riêng năm 207, giá lạc giảm 15,7% so với bình quân 2016, giá thịt lợn hơi giảm trên 48%, giá thịt bò hơi giảm 10,6%, giá ngô giảm 11,2%,...). (2)</w:t>
      </w:r>
      <w:r w:rsidR="007862FB" w:rsidRPr="00BE6CE7">
        <w:rPr>
          <w:rFonts w:ascii="Times New Roman" w:eastAsia="Calibri" w:hAnsi="Times New Roman"/>
          <w:color w:val="auto"/>
          <w:szCs w:val="28"/>
          <w:lang w:val="sq-AL"/>
        </w:rPr>
        <w:t xml:space="preserve"> S</w:t>
      </w:r>
      <w:r w:rsidR="007862FB" w:rsidRPr="00BE6CE7">
        <w:rPr>
          <w:rFonts w:ascii="Times New Roman" w:eastAsia="Calibri" w:hAnsi="Times New Roman"/>
          <w:bCs/>
          <w:color w:val="auto"/>
          <w:szCs w:val="28"/>
          <w:lang w:val="sq-AL"/>
        </w:rPr>
        <w:t xml:space="preserve">ản xuất trồng trọt quy </w:t>
      </w:r>
      <w:r w:rsidR="007862FB" w:rsidRPr="00BE6CE7">
        <w:rPr>
          <w:rFonts w:ascii="Times New Roman" w:eastAsia="Calibri" w:hAnsi="Times New Roman"/>
          <w:bCs/>
          <w:color w:val="auto"/>
          <w:szCs w:val="28"/>
          <w:lang w:val="sq-AL"/>
        </w:rPr>
        <w:lastRenderedPageBreak/>
        <w:t xml:space="preserve">mô sản xuất nhỏ lẻ, manh mún, một số vùng trình độ thâm canh của nông dân còn hạn chế, </w:t>
      </w:r>
      <w:r w:rsidR="007862FB" w:rsidRPr="00BE6CE7">
        <w:rPr>
          <w:rFonts w:ascii="Times New Roman" w:eastAsia="Calibri" w:hAnsi="Times New Roman"/>
          <w:color w:val="auto"/>
          <w:szCs w:val="28"/>
          <w:lang w:val="sq-AL"/>
        </w:rPr>
        <w:t>chưa hình thành được các vùng sản xuất hàng hóa tập trung, quy mô lớn</w:t>
      </w:r>
      <w:r w:rsidR="007862FB" w:rsidRPr="00BE6CE7">
        <w:rPr>
          <w:rFonts w:ascii="Times New Roman" w:eastAsia="Calibri" w:hAnsi="Times New Roman"/>
          <w:bCs/>
          <w:color w:val="auto"/>
          <w:szCs w:val="28"/>
          <w:lang w:val="sq-AL"/>
        </w:rPr>
        <w:t xml:space="preserve">. (3) quá trình </w:t>
      </w:r>
      <w:r w:rsidR="007862FB" w:rsidRPr="00BE6CE7">
        <w:rPr>
          <w:rFonts w:ascii="Times New Roman" w:eastAsia="Calibri" w:hAnsi="Times New Roman"/>
          <w:color w:val="auto"/>
          <w:szCs w:val="28"/>
          <w:lang w:val="sq-AL"/>
        </w:rPr>
        <w:t>chuyển đổi nghề, lao động nông nghiệp đang có xu hướng “già hóa, nữ hóa”, nhân lực lao động nông thôn thiếu: Một số làng nghề phát triển (như Làng nghề mộc Thái Yên, Làng nghề rèn Trung Lương...),.. thu nhập từ các ngành nghề, hoạt động dịch vụ cao hơn so với sản xuất lúa, nên người dân dành nhiều thời gian cho các ngành nghề trên, dẫn đến tình trạng chỉ sản xuất một vụ lúa Xuân để giải quyết vấn đề lương thực trong cả năm, còn vụ Hè Thu để lúa tái sinh hoặc bỏ hoang không sản xuất.</w:t>
      </w:r>
    </w:p>
    <w:p w:rsidR="007862FB" w:rsidRPr="00BE6CE7" w:rsidRDefault="007862FB" w:rsidP="00BE6CE7">
      <w:pPr>
        <w:spacing w:before="100"/>
        <w:ind w:firstLine="709"/>
        <w:jc w:val="both"/>
        <w:rPr>
          <w:rFonts w:ascii="Times New Roman" w:eastAsia="Calibri" w:hAnsi="Times New Roman"/>
          <w:color w:val="auto"/>
          <w:szCs w:val="28"/>
          <w:lang w:val="sq-AL"/>
        </w:rPr>
      </w:pPr>
      <w:r w:rsidRPr="00BE6CE7">
        <w:rPr>
          <w:rFonts w:ascii="Times New Roman" w:eastAsia="Calibri" w:hAnsi="Times New Roman"/>
          <w:color w:val="auto"/>
          <w:szCs w:val="28"/>
          <w:lang w:val="sq-AL"/>
        </w:rPr>
        <w:t xml:space="preserve">Trước thực trạng bỏ hoang đất sản xuất nông nghiệp, thời gian qua UBND tỉnh đã chỉ đạo điểu chỉnh, ban hành khá nhiều cơ chế chính sách hỗ trợ khuyến khích phát triển sản xuất nông nghiệp, nông thôn; phê duyệt phương án xây dựng cánh đồng lớn; xúc tiến thu hút doanh nghiệp đầu tư liên kết sản xuất theo chuỗi; chuyển đổi cơ cấu giống, mùa vụ theo hướng ngắn ngày, năng suất, chất lượng cao, tăng tỷ lệ diện tích lúa trà Xuân muộn (năm 2017 đạt trên 95%); hỗ trợ đẩy mạnh việc đưa nhanh cơ giới hóa vào sản xuất, đến nay tỷ lệ cơ giới hóa trong khâu làm đất đối với cây lúa đạt 95,5%, cây màu đạt 65%; </w:t>
      </w:r>
      <w:r w:rsidRPr="00BE6CE7">
        <w:rPr>
          <w:rFonts w:ascii="Times New Roman" w:eastAsia="Calibri" w:hAnsi="Times New Roman"/>
          <w:color w:val="auto"/>
          <w:szCs w:val="28"/>
          <w:lang w:val="nl-NL"/>
        </w:rPr>
        <w:t>tỷ lệ cơ giới hóa khâu thu hoạch lúa đạt 96%,...</w:t>
      </w:r>
    </w:p>
    <w:p w:rsidR="007862FB" w:rsidRPr="00BE6CE7" w:rsidRDefault="007862FB" w:rsidP="00BE6CE7">
      <w:pPr>
        <w:spacing w:before="100"/>
        <w:ind w:firstLine="709"/>
        <w:jc w:val="both"/>
        <w:rPr>
          <w:rFonts w:ascii="Times New Roman" w:eastAsia="Calibri" w:hAnsi="Times New Roman"/>
          <w:b/>
          <w:i/>
          <w:color w:val="auto"/>
          <w:szCs w:val="28"/>
          <w:lang w:val="sq-AL"/>
        </w:rPr>
      </w:pPr>
      <w:r w:rsidRPr="00BE6CE7">
        <w:rPr>
          <w:rFonts w:ascii="Times New Roman" w:eastAsia="Calibri" w:hAnsi="Times New Roman"/>
          <w:b/>
          <w:i/>
          <w:color w:val="auto"/>
          <w:szCs w:val="28"/>
          <w:lang w:val="sq-AL"/>
        </w:rPr>
        <w:t>* Giải pháp thời gian tới:</w:t>
      </w:r>
    </w:p>
    <w:p w:rsidR="007862FB" w:rsidRPr="00BE6CE7" w:rsidRDefault="007862FB" w:rsidP="00BE6CE7">
      <w:pPr>
        <w:spacing w:before="100"/>
        <w:ind w:firstLine="709"/>
        <w:jc w:val="both"/>
        <w:rPr>
          <w:rFonts w:ascii="Times New Roman" w:eastAsia="Calibri" w:hAnsi="Times New Roman"/>
          <w:color w:val="auto"/>
          <w:szCs w:val="28"/>
          <w:lang w:val="sq-AL"/>
        </w:rPr>
      </w:pPr>
      <w:r w:rsidRPr="00BE6CE7">
        <w:rPr>
          <w:rFonts w:ascii="Times New Roman" w:eastAsia="Calibri" w:hAnsi="Times New Roman"/>
          <w:color w:val="auto"/>
          <w:szCs w:val="28"/>
          <w:lang w:val="sq-AL"/>
        </w:rPr>
        <w:t xml:space="preserve">- </w:t>
      </w:r>
      <w:r w:rsidRPr="00BE6CE7">
        <w:rPr>
          <w:rFonts w:ascii="Times New Roman" w:eastAsia="Calibri" w:hAnsi="Times New Roman"/>
          <w:color w:val="auto"/>
          <w:szCs w:val="28"/>
          <w:lang w:val="nl-NL"/>
        </w:rPr>
        <w:t xml:space="preserve">Tiếp tục tập trung chỉ đạo, triển khai có hiệu quả các chính sách đã ban hành, trong đó trong tâm </w:t>
      </w:r>
      <w:r w:rsidRPr="00BE6CE7">
        <w:rPr>
          <w:rFonts w:ascii="Times New Roman" w:eastAsia="Calibri" w:hAnsi="Times New Roman"/>
          <w:color w:val="auto"/>
          <w:szCs w:val="28"/>
          <w:lang w:val="sq-AL"/>
        </w:rPr>
        <w:t>đẩy mạnh tích tụ, tập trung ruộng đất, p</w:t>
      </w:r>
      <w:r w:rsidRPr="00BE6CE7">
        <w:rPr>
          <w:rFonts w:ascii="Times New Roman" w:eastAsia="Calibri" w:hAnsi="Times New Roman"/>
          <w:bCs/>
          <w:color w:val="auto"/>
          <w:szCs w:val="28"/>
          <w:lang w:val="sq-AL"/>
        </w:rPr>
        <w:t xml:space="preserve">hát triển sản xuất quy mô lớn, gắn với tiêu thụ sản phẩm theo chuỗi giá trị; </w:t>
      </w:r>
      <w:r w:rsidRPr="00BE6CE7">
        <w:rPr>
          <w:rFonts w:ascii="Times New Roman" w:eastAsia="Calibri" w:hAnsi="Times New Roman"/>
          <w:color w:val="auto"/>
          <w:szCs w:val="28"/>
          <w:lang w:val="sq-AL"/>
        </w:rPr>
        <w:t xml:space="preserve">khuyến khích phát triển kinh tế hợp tác, </w:t>
      </w:r>
      <w:r w:rsidRPr="00BE6CE7">
        <w:rPr>
          <w:rFonts w:ascii="Times New Roman" w:eastAsia="Calibri" w:hAnsi="Times New Roman"/>
          <w:color w:val="auto"/>
          <w:szCs w:val="28"/>
          <w:lang w:val="es-ES_tradnl"/>
        </w:rPr>
        <w:t xml:space="preserve">tích cực hỗ trợ hộ nông dân phát triển </w:t>
      </w:r>
      <w:r w:rsidRPr="00BE6CE7">
        <w:rPr>
          <w:rFonts w:ascii="Times New Roman" w:eastAsia="Calibri" w:hAnsi="Times New Roman"/>
          <w:bCs/>
          <w:color w:val="auto"/>
          <w:szCs w:val="28"/>
          <w:lang w:val="es-ES_tradnl"/>
        </w:rPr>
        <w:t>đa dạng các loại hình liên kết với doanh nghiệp</w:t>
      </w:r>
      <w:r w:rsidRPr="00BE6CE7">
        <w:rPr>
          <w:rFonts w:ascii="Times New Roman" w:eastAsia="Calibri" w:hAnsi="Times New Roman"/>
          <w:color w:val="auto"/>
          <w:szCs w:val="28"/>
          <w:lang w:val="es-ES_tradnl"/>
        </w:rPr>
        <w:t xml:space="preserve">, quan tâm </w:t>
      </w:r>
      <w:r w:rsidRPr="00BE6CE7">
        <w:rPr>
          <w:rFonts w:ascii="Times New Roman" w:eastAsia="Calibri" w:hAnsi="Times New Roman"/>
          <w:bCs/>
          <w:color w:val="auto"/>
          <w:szCs w:val="28"/>
          <w:lang w:val="es-ES_tradnl"/>
        </w:rPr>
        <w:t>giải quyết hài hòa lợi ích của các khâu trong chuỗi liên kết, nâng cao hiệu quả, giá trị gia tăng và phát triển bền vững.</w:t>
      </w:r>
    </w:p>
    <w:p w:rsidR="007862FB" w:rsidRPr="00BE6CE7" w:rsidRDefault="007862FB" w:rsidP="00BE6CE7">
      <w:pPr>
        <w:spacing w:before="100"/>
        <w:ind w:firstLine="709"/>
        <w:jc w:val="both"/>
        <w:rPr>
          <w:rFonts w:ascii="Times New Roman" w:eastAsia="Calibri" w:hAnsi="Times New Roman"/>
          <w:color w:val="auto"/>
          <w:szCs w:val="28"/>
          <w:lang w:val="sq-AL"/>
        </w:rPr>
      </w:pPr>
      <w:r w:rsidRPr="00BE6CE7">
        <w:rPr>
          <w:rFonts w:ascii="Times New Roman" w:eastAsia="Calibri" w:hAnsi="Times New Roman"/>
          <w:color w:val="auto"/>
          <w:szCs w:val="28"/>
          <w:lang w:val="sq-AL"/>
        </w:rPr>
        <w:t xml:space="preserve"> - </w:t>
      </w:r>
      <w:r w:rsidRPr="00BE6CE7">
        <w:rPr>
          <w:rFonts w:ascii="Times New Roman" w:eastAsia="Calibri" w:hAnsi="Times New Roman"/>
          <w:bCs/>
          <w:color w:val="auto"/>
          <w:szCs w:val="28"/>
          <w:lang w:val="sq-AL"/>
        </w:rPr>
        <w:t>Đẩy mạnh áp dụng tiến bộ kỹ thuật về giống, công nghệ cao nhằm tăng năng suất, chất lượng, giảm giá thành và thích ứng với biến đổi khí hậu. K</w:t>
      </w:r>
      <w:r w:rsidRPr="00BE6CE7">
        <w:rPr>
          <w:rFonts w:ascii="Times New Roman" w:eastAsia="Calibri" w:hAnsi="Times New Roman"/>
          <w:color w:val="auto"/>
          <w:szCs w:val="28"/>
          <w:lang w:val="sq-AL"/>
        </w:rPr>
        <w:t xml:space="preserve">huyến khích áp dụng cơ giới hóa trong sản xuất (từ khâu làm đất, gieo cấy, thu hoạch, bảo quản, chế biến), để nâng cao giá trị gia tăng sản xuất, tăng thu nhập cho hộ nông dân. </w:t>
      </w:r>
    </w:p>
    <w:p w:rsidR="007862FB" w:rsidRPr="00BE6CE7" w:rsidRDefault="007862FB" w:rsidP="00BE6CE7">
      <w:pPr>
        <w:spacing w:before="100"/>
        <w:ind w:firstLine="709"/>
        <w:jc w:val="both"/>
        <w:rPr>
          <w:rFonts w:ascii="Times New Roman" w:eastAsia="Calibri" w:hAnsi="Times New Roman"/>
          <w:color w:val="auto"/>
          <w:szCs w:val="28"/>
          <w:lang w:val="sq-AL"/>
        </w:rPr>
      </w:pPr>
      <w:r w:rsidRPr="00BE6CE7">
        <w:rPr>
          <w:rFonts w:ascii="Times New Roman" w:eastAsia="Calibri" w:hAnsi="Times New Roman"/>
          <w:color w:val="auto"/>
          <w:szCs w:val="28"/>
          <w:lang w:val="es-ES_tradnl"/>
        </w:rPr>
        <w:t xml:space="preserve">- Tăng cường quản lý nhà nước, </w:t>
      </w:r>
      <w:r w:rsidRPr="00BE6CE7">
        <w:rPr>
          <w:rFonts w:ascii="Times New Roman" w:eastAsia="Calibri" w:hAnsi="Times New Roman"/>
          <w:color w:val="auto"/>
          <w:szCs w:val="28"/>
          <w:lang w:val="sq-AL"/>
        </w:rPr>
        <w:t xml:space="preserve">quản lý thị trường, </w:t>
      </w:r>
      <w:r w:rsidRPr="00BE6CE7">
        <w:rPr>
          <w:rFonts w:ascii="Times New Roman" w:eastAsia="Calibri" w:hAnsi="Times New Roman"/>
          <w:color w:val="auto"/>
          <w:szCs w:val="28"/>
          <w:lang w:val="es-ES_tradnl"/>
        </w:rPr>
        <w:t xml:space="preserve">bảo đảm các dịch vụ cơ giới hóa, vật tư nông nghiệp (nhất là giống, phân bón) cạnh tranh lành mạnh, giá thành hạ, góp phần giảm giá đầu vào các khâu sản xuất. </w:t>
      </w:r>
      <w:r w:rsidRPr="00BE6CE7">
        <w:rPr>
          <w:rFonts w:ascii="Times New Roman" w:eastAsia="Calibri" w:hAnsi="Times New Roman"/>
          <w:color w:val="auto"/>
          <w:szCs w:val="28"/>
          <w:lang w:val="sq-AL"/>
        </w:rPr>
        <w:t xml:space="preserve">Khuyến khích </w:t>
      </w:r>
      <w:r w:rsidRPr="00BE6CE7">
        <w:rPr>
          <w:rFonts w:ascii="Times New Roman" w:eastAsia="Calibri" w:hAnsi="Times New Roman"/>
          <w:color w:val="auto"/>
          <w:szCs w:val="28"/>
          <w:lang w:val="nb-NO"/>
        </w:rPr>
        <w:t xml:space="preserve">các </w:t>
      </w:r>
      <w:r w:rsidRPr="00BE6CE7">
        <w:rPr>
          <w:rFonts w:ascii="Times New Roman" w:eastAsia="Calibri" w:hAnsi="Times New Roman"/>
          <w:color w:val="auto"/>
          <w:szCs w:val="28"/>
          <w:lang w:val="sq-AL"/>
        </w:rPr>
        <w:t>doanh nghiệp thương hiệu đầu tư xây dựng hệ thống đại lý, cửa hàng trên địa bàn tỉnh, cung cấp trực tiếp hàng hóa vật tư nông nghiệp giá rẻ, đảm bảo chất lượng cho người dân.</w:t>
      </w:r>
    </w:p>
    <w:p w:rsidR="005706C8" w:rsidRPr="00BE6CE7" w:rsidRDefault="005706C8" w:rsidP="005706C8">
      <w:pPr>
        <w:shd w:val="clear" w:color="auto" w:fill="FFFFFF"/>
        <w:spacing w:before="100"/>
        <w:ind w:firstLine="720"/>
        <w:jc w:val="both"/>
        <w:rPr>
          <w:rFonts w:ascii="Times New Roman" w:hAnsi="Times New Roman"/>
          <w:i/>
          <w:color w:val="auto"/>
          <w:szCs w:val="28"/>
          <w:lang w:val="sq-AL"/>
        </w:rPr>
      </w:pPr>
      <w:r w:rsidRPr="00BE6CE7">
        <w:rPr>
          <w:rFonts w:ascii="Times New Roman" w:hAnsi="Times New Roman"/>
          <w:i/>
          <w:color w:val="auto"/>
          <w:szCs w:val="28"/>
          <w:lang w:val="sq-AL"/>
        </w:rPr>
        <w:t>1.2. Về việc bổ sung chính sách thưởng và hỗ trợ đối với những xã không nằm trong kế hoạch được duyệt nhưng được công nhận đạt chuẩn nông thôn mới năm 2017:</w:t>
      </w:r>
    </w:p>
    <w:p w:rsidR="005706C8" w:rsidRPr="00BE6CE7" w:rsidRDefault="005706C8" w:rsidP="005706C8">
      <w:pPr>
        <w:spacing w:before="100"/>
        <w:ind w:firstLine="720"/>
        <w:jc w:val="both"/>
        <w:rPr>
          <w:rFonts w:ascii="Times New Roman" w:hAnsi="Times New Roman"/>
          <w:color w:val="auto"/>
          <w:szCs w:val="28"/>
          <w:lang w:val="nl-NL"/>
        </w:rPr>
      </w:pPr>
      <w:r w:rsidRPr="00BE6CE7">
        <w:rPr>
          <w:rFonts w:ascii="Times New Roman" w:hAnsi="Times New Roman"/>
          <w:color w:val="auto"/>
          <w:szCs w:val="28"/>
          <w:lang w:val="sq-AL"/>
        </w:rPr>
        <w:t>a. Đối với chính sách thưởng:</w:t>
      </w:r>
    </w:p>
    <w:p w:rsidR="005706C8" w:rsidRPr="00BE6CE7" w:rsidRDefault="005706C8" w:rsidP="005706C8">
      <w:pPr>
        <w:spacing w:before="100"/>
        <w:ind w:firstLine="720"/>
        <w:jc w:val="both"/>
        <w:rPr>
          <w:rFonts w:ascii="Times New Roman" w:hAnsi="Times New Roman"/>
          <w:color w:val="auto"/>
          <w:szCs w:val="28"/>
          <w:lang w:val="nl-NL"/>
        </w:rPr>
      </w:pPr>
      <w:r w:rsidRPr="00BE6CE7">
        <w:rPr>
          <w:rFonts w:ascii="Times New Roman" w:hAnsi="Times New Roman"/>
          <w:color w:val="auto"/>
          <w:szCs w:val="28"/>
          <w:lang w:val="nl-NL"/>
        </w:rPr>
        <w:t xml:space="preserve">Tại Kế hoạch số 489/KH-UBND ngày 29/12/2016 của UBND tỉnh, đã quy định: Đối với xã đạt chuẩn trước kế hoạch từ 02 năm trở lên, thưởng 01 công trình phúc lợi trị giá 2 tỷ đồng; xã đạt chuẩn trước kế hoạch 01 năm, </w:t>
      </w:r>
      <w:r w:rsidRPr="00BE6CE7">
        <w:rPr>
          <w:rFonts w:ascii="Times New Roman" w:hAnsi="Times New Roman"/>
          <w:color w:val="auto"/>
          <w:szCs w:val="28"/>
          <w:lang w:val="nl-NL"/>
        </w:rPr>
        <w:lastRenderedPageBreak/>
        <w:t>thưởng 01 công trình phúc lợi trị giá 1 tỷ đồng; xã đạt chuẩn đúng kế hoạch, thưởng 01 công trình phúc lợi trị giá 500 triệu đồng. Do vậy, xã đạt chuẩn NTM 2017 không nằm trong kế hoạch đều được thưởng theo quy định.</w:t>
      </w:r>
    </w:p>
    <w:p w:rsidR="005706C8" w:rsidRPr="00BE6CE7" w:rsidRDefault="005706C8" w:rsidP="005706C8">
      <w:pPr>
        <w:spacing w:before="100"/>
        <w:ind w:firstLine="720"/>
        <w:jc w:val="both"/>
        <w:rPr>
          <w:rFonts w:ascii="Times New Roman" w:hAnsi="Times New Roman"/>
          <w:color w:val="auto"/>
          <w:szCs w:val="28"/>
          <w:lang w:val="nl-NL"/>
        </w:rPr>
      </w:pPr>
      <w:r w:rsidRPr="00BE6CE7">
        <w:rPr>
          <w:rFonts w:ascii="Times New Roman" w:hAnsi="Times New Roman"/>
          <w:color w:val="auto"/>
          <w:szCs w:val="28"/>
          <w:lang w:val="nl-NL"/>
        </w:rPr>
        <w:t>b) Đối với hỗ trợ các xã nằm ngoài kế hoạch được duyệt:</w:t>
      </w:r>
    </w:p>
    <w:p w:rsidR="005706C8" w:rsidRPr="00BE6CE7" w:rsidRDefault="005706C8" w:rsidP="005706C8">
      <w:pPr>
        <w:spacing w:before="100"/>
        <w:ind w:firstLine="720"/>
        <w:jc w:val="both"/>
        <w:rPr>
          <w:rFonts w:ascii="Times New Roman" w:eastAsia="Calibri" w:hAnsi="Times New Roman"/>
          <w:szCs w:val="28"/>
          <w:lang w:val="nl-NL"/>
        </w:rPr>
      </w:pPr>
      <w:r w:rsidRPr="00BE6CE7">
        <w:rPr>
          <w:rFonts w:ascii="Times New Roman" w:eastAsia="Calibri" w:hAnsi="Times New Roman"/>
          <w:szCs w:val="28"/>
          <w:lang w:val="nl-NL"/>
        </w:rPr>
        <w:t>Như Kết luận của Ban Chỉ đạo nông thôn mới tỉnh tại Thông báo số 07-TB/BCĐ ngày 04/8/2017 thì các xã ngoài danh sách được UBND tỉnh phê duyệt tại Quyết định số 16/QĐ-UBND ngày 04/12/2016, nếu đạt chuẩn năm 2017 sẽ được xem xét hỗ trợ như các xã đăng ký đạt chuẩn đã được UBND tỉnh phê duyệt. UBND tỉnh giao Sở Tài chính chủ trì tham mưu, cân đối nguồn lực tài chính năm, bố trí kinh phí hỗ trợ cho các xã theo quy định.</w:t>
      </w:r>
    </w:p>
    <w:p w:rsidR="005706C8" w:rsidRPr="00BE6CE7" w:rsidRDefault="005706C8" w:rsidP="005706C8">
      <w:pPr>
        <w:spacing w:before="100"/>
        <w:ind w:firstLine="720"/>
        <w:jc w:val="both"/>
        <w:rPr>
          <w:rFonts w:ascii="Times New Roman" w:hAnsi="Times New Roman"/>
          <w:i/>
          <w:color w:val="auto"/>
          <w:szCs w:val="28"/>
          <w:lang w:val="nl-NL"/>
        </w:rPr>
      </w:pPr>
      <w:r w:rsidRPr="00BE6CE7">
        <w:rPr>
          <w:rFonts w:ascii="Times New Roman" w:hAnsi="Times New Roman"/>
          <w:i/>
          <w:color w:val="auto"/>
          <w:szCs w:val="28"/>
          <w:lang w:val="nl-NL"/>
        </w:rPr>
        <w:t xml:space="preserve"> 1.3. Về việc xem xét xã Đức Vĩnh, huyện Đức Thọ đã xây dựng 08 vườn mẫu nhưng chưa nhận được tiền hỗ trợ theo quy định:</w:t>
      </w:r>
    </w:p>
    <w:p w:rsidR="005706C8" w:rsidRPr="00BE6CE7" w:rsidRDefault="005706C8" w:rsidP="005706C8">
      <w:pPr>
        <w:spacing w:before="100"/>
        <w:ind w:firstLine="720"/>
        <w:jc w:val="both"/>
        <w:rPr>
          <w:rFonts w:ascii="Times New Roman" w:hAnsi="Times New Roman"/>
          <w:color w:val="auto"/>
          <w:szCs w:val="28"/>
          <w:lang w:val="nl-NL"/>
        </w:rPr>
      </w:pPr>
      <w:r w:rsidRPr="00BE6CE7">
        <w:rPr>
          <w:rFonts w:ascii="Times New Roman" w:hAnsi="Times New Roman"/>
          <w:color w:val="auto"/>
          <w:szCs w:val="28"/>
          <w:lang w:val="nl-NL"/>
        </w:rPr>
        <w:t xml:space="preserve">Kết quả thực hiện chính sách khuyến khích phát triển nông nghiệp, nông thôn thực hiện tái cơ cấu ngành nông nghiệp Hà Tĩnh theo hướng nâng cao giá trị gia tăng và phát triển bền vững, gắn với xây dựng nông thôn mới theo </w:t>
      </w:r>
      <w:r w:rsidRPr="00BE6CE7">
        <w:rPr>
          <w:rFonts w:ascii="Times New Roman" w:hAnsi="Times New Roman"/>
          <w:color w:val="auto"/>
          <w:szCs w:val="28"/>
          <w:lang w:val="it-IT"/>
        </w:rPr>
        <w:t xml:space="preserve">Nghị quyết số 90/2014/NQ-HĐND ngày 16/7/2014 </w:t>
      </w:r>
      <w:r w:rsidRPr="00BE6CE7">
        <w:rPr>
          <w:rFonts w:ascii="Times New Roman" w:hAnsi="Times New Roman"/>
          <w:color w:val="auto"/>
          <w:szCs w:val="28"/>
          <w:lang w:val="nl-NL"/>
        </w:rPr>
        <w:t>và Nghị quyết số 157/2015/NQ-HĐND ngày 12/12/2015 kỳ 6 tháng cuối năm 2016 toàn tỉnh là 87,6 tỷ đồng, trong đó có 13,2 tỷ đồng (ngân sách tỉnh) nằm ngoài kế hoạch nên chưa được cấp kinh phí. Huyện Đức Thọ có 04 nội dung không đăng ký kế hoạch từ đầu năm, trong đó có nội dung hỗ trợ xây dựng vườn mẫu (chỉ đăng ký 5 vườn/28 vườn thực hiện) nên chưa được cấp kinh phí.</w:t>
      </w:r>
    </w:p>
    <w:p w:rsidR="005706C8" w:rsidRPr="00BE6CE7" w:rsidRDefault="005706C8" w:rsidP="005706C8">
      <w:pPr>
        <w:spacing w:before="100"/>
        <w:ind w:firstLine="720"/>
        <w:jc w:val="both"/>
        <w:rPr>
          <w:rFonts w:ascii="Times New Roman" w:hAnsi="Times New Roman"/>
          <w:color w:val="auto"/>
          <w:szCs w:val="28"/>
          <w:lang w:val="nl-NL"/>
        </w:rPr>
      </w:pPr>
      <w:r w:rsidRPr="00BE6CE7">
        <w:rPr>
          <w:rFonts w:ascii="Times New Roman" w:hAnsi="Times New Roman"/>
          <w:color w:val="auto"/>
          <w:szCs w:val="28"/>
          <w:lang w:val="nl-NL"/>
        </w:rPr>
        <w:t>Thời gian tới, UBND tỉnh sẽ chỉ đạo Sở Tài chính và các sở, ngành liên quan kiểm tra, rà soát, hướng dẫn các địa phương thực hiện theo quy định.</w:t>
      </w:r>
    </w:p>
    <w:p w:rsidR="001073CF" w:rsidRPr="00BE6CE7" w:rsidRDefault="001073CF" w:rsidP="00BE6CE7">
      <w:pPr>
        <w:spacing w:before="100"/>
        <w:ind w:firstLine="720"/>
        <w:jc w:val="both"/>
        <w:rPr>
          <w:rFonts w:ascii="Times New Roman" w:hAnsi="Times New Roman"/>
          <w:i/>
          <w:color w:val="auto"/>
          <w:szCs w:val="28"/>
          <w:lang w:val="en-US"/>
        </w:rPr>
      </w:pPr>
      <w:r w:rsidRPr="00BE6CE7">
        <w:rPr>
          <w:rFonts w:ascii="Times New Roman" w:hAnsi="Times New Roman"/>
          <w:i/>
          <w:color w:val="auto"/>
          <w:szCs w:val="28"/>
          <w:lang w:val="en-US"/>
        </w:rPr>
        <w:t xml:space="preserve">1.4. </w:t>
      </w:r>
      <w:r w:rsidR="00F365DC" w:rsidRPr="00BE6CE7">
        <w:rPr>
          <w:rFonts w:ascii="Times New Roman" w:hAnsi="Times New Roman"/>
          <w:i/>
          <w:color w:val="auto"/>
          <w:szCs w:val="28"/>
          <w:lang w:val="en-US"/>
        </w:rPr>
        <w:t>Về</w:t>
      </w:r>
      <w:r w:rsidRPr="00BE6CE7">
        <w:rPr>
          <w:rFonts w:ascii="Times New Roman" w:hAnsi="Times New Roman"/>
          <w:i/>
          <w:color w:val="auto"/>
          <w:szCs w:val="28"/>
          <w:lang w:val="en-US"/>
        </w:rPr>
        <w:t xml:space="preserve"> chính sách hỗ trợ giống cây trồng, vật nuôi để nhân dân có điều kiện ổn định sản xuất sau bão số 10</w:t>
      </w:r>
      <w:r w:rsidR="00F365DC" w:rsidRPr="00BE6CE7">
        <w:rPr>
          <w:rFonts w:ascii="Times New Roman" w:hAnsi="Times New Roman"/>
          <w:i/>
          <w:color w:val="auto"/>
          <w:szCs w:val="28"/>
          <w:lang w:val="en-US"/>
        </w:rPr>
        <w:t>:</w:t>
      </w:r>
    </w:p>
    <w:p w:rsidR="009F4F92" w:rsidRPr="00BE6CE7" w:rsidRDefault="009F4F92" w:rsidP="00BE6CE7">
      <w:pPr>
        <w:spacing w:before="100"/>
        <w:ind w:firstLine="709"/>
        <w:jc w:val="both"/>
        <w:rPr>
          <w:rFonts w:ascii="Times New Roman" w:eastAsia="Calibri" w:hAnsi="Times New Roman"/>
          <w:color w:val="auto"/>
          <w:szCs w:val="28"/>
          <w:lang w:val="es-ES_tradnl"/>
        </w:rPr>
      </w:pPr>
      <w:r w:rsidRPr="00BE6CE7">
        <w:rPr>
          <w:rFonts w:ascii="Times New Roman" w:eastAsia="Calibri" w:hAnsi="Times New Roman"/>
          <w:color w:val="auto"/>
          <w:szCs w:val="28"/>
          <w:lang w:val="pt-BR"/>
        </w:rPr>
        <w:t>Bão số 10 là cơn bão rất mạnh, lớn nhất trong gần 30 năm qua đổ bộ vào Hà Tĩnh (sau bão số 5, tháng 8/1990), gây thiệt hại nặng nền đối với sản xuất nông nghiệp, tài sản, cơ sở hạ tầng và đời sống người dân trên địa bàn tỉnh, đặc biệt là ở Thị xã Kỳ Anh, các huyện Kỳ Anh, Cẩm Xuyên,...</w:t>
      </w:r>
    </w:p>
    <w:p w:rsidR="009F4F92" w:rsidRPr="00BE6CE7" w:rsidRDefault="009F4F92" w:rsidP="00BE6CE7">
      <w:pPr>
        <w:spacing w:before="100"/>
        <w:ind w:firstLine="709"/>
        <w:jc w:val="both"/>
        <w:rPr>
          <w:rFonts w:ascii="Times New Roman" w:eastAsia="Calibri" w:hAnsi="Times New Roman"/>
          <w:color w:val="auto"/>
          <w:szCs w:val="28"/>
          <w:lang w:val="pt-BR"/>
        </w:rPr>
      </w:pPr>
      <w:r w:rsidRPr="00BE6CE7">
        <w:rPr>
          <w:rFonts w:ascii="Times New Roman" w:eastAsia="Calibri" w:hAnsi="Times New Roman"/>
          <w:color w:val="auto"/>
          <w:szCs w:val="28"/>
          <w:lang w:val="es-ES_tradnl"/>
        </w:rPr>
        <w:t xml:space="preserve">Để sớm </w:t>
      </w:r>
      <w:r w:rsidRPr="00BE6CE7">
        <w:rPr>
          <w:rFonts w:ascii="Times New Roman" w:eastAsia="Arial Unicode MS" w:hAnsi="Times New Roman"/>
          <w:color w:val="auto"/>
          <w:szCs w:val="28"/>
          <w:shd w:val="clear" w:color="auto" w:fill="FFFFFF"/>
          <w:lang w:val="nl-NL"/>
        </w:rPr>
        <w:t xml:space="preserve">khôi phục sản xuất nông nghiệp, ổn định đời sống người dân bị ảnh hưởng; </w:t>
      </w:r>
      <w:r w:rsidRPr="00BE6CE7">
        <w:rPr>
          <w:rFonts w:ascii="Times New Roman" w:eastAsia="Calibri" w:hAnsi="Times New Roman"/>
          <w:color w:val="auto"/>
          <w:szCs w:val="28"/>
          <w:lang w:val="es-ES_tradnl"/>
        </w:rPr>
        <w:t xml:space="preserve">UBND tỉnh đã </w:t>
      </w:r>
      <w:r w:rsidRPr="00BE6CE7">
        <w:rPr>
          <w:rFonts w:ascii="Times New Roman" w:eastAsia="Calibri" w:hAnsi="Times New Roman"/>
          <w:color w:val="auto"/>
          <w:szCs w:val="28"/>
          <w:lang w:val="pt-BR"/>
        </w:rPr>
        <w:t>t</w:t>
      </w:r>
      <w:r w:rsidRPr="00BE6CE7">
        <w:rPr>
          <w:rFonts w:ascii="Times New Roman" w:eastAsia="Arial Unicode MS" w:hAnsi="Times New Roman"/>
          <w:color w:val="auto"/>
          <w:szCs w:val="28"/>
          <w:shd w:val="clear" w:color="auto" w:fill="FFFFFF"/>
          <w:lang w:val="nl-NL"/>
        </w:rPr>
        <w:t xml:space="preserve">ập trung chỉ đạo giải quyết, xử lý các vấn đề cấp bách, hỗ trợ dân sinh ngay sau bão; </w:t>
      </w:r>
      <w:r w:rsidR="00274D44" w:rsidRPr="00BE6CE7">
        <w:rPr>
          <w:rFonts w:ascii="Times New Roman" w:eastAsia="Arial Unicode MS" w:hAnsi="Times New Roman"/>
          <w:color w:val="auto"/>
          <w:szCs w:val="28"/>
          <w:shd w:val="clear" w:color="auto" w:fill="FFFFFF"/>
          <w:lang w:val="nl-NL"/>
        </w:rPr>
        <w:t>đã ban hành</w:t>
      </w:r>
      <w:r w:rsidR="00AD767B" w:rsidRPr="00BE6CE7">
        <w:rPr>
          <w:rFonts w:ascii="Times New Roman" w:eastAsia="Arial Unicode MS" w:hAnsi="Times New Roman"/>
          <w:color w:val="auto"/>
          <w:szCs w:val="28"/>
          <w:shd w:val="clear" w:color="auto" w:fill="FFFFFF"/>
          <w:lang w:val="nl-NL"/>
        </w:rPr>
        <w:t xml:space="preserve"> </w:t>
      </w:r>
      <w:r w:rsidR="00274D44" w:rsidRPr="00BE6CE7">
        <w:rPr>
          <w:rFonts w:ascii="Times New Roman" w:eastAsia="Calibri" w:hAnsi="Times New Roman"/>
          <w:color w:val="auto"/>
          <w:szCs w:val="28"/>
          <w:lang w:val="es-ES_tradnl"/>
        </w:rPr>
        <w:t>Quyết định số 2805/QĐ-UBND ngày 29/9/2017</w:t>
      </w:r>
      <w:r w:rsidR="00274D44" w:rsidRPr="00BE6CE7">
        <w:rPr>
          <w:rFonts w:ascii="Times New Roman" w:eastAsia="Arial Unicode MS" w:hAnsi="Times New Roman"/>
          <w:color w:val="auto"/>
          <w:szCs w:val="28"/>
          <w:shd w:val="clear" w:color="auto" w:fill="FFFFFF"/>
          <w:lang w:val="nl-NL"/>
        </w:rPr>
        <w:t xml:space="preserve"> </w:t>
      </w:r>
      <w:r w:rsidRPr="00BE6CE7">
        <w:rPr>
          <w:rFonts w:ascii="Times New Roman" w:eastAsia="Arial Unicode MS" w:hAnsi="Times New Roman"/>
          <w:color w:val="auto"/>
          <w:szCs w:val="28"/>
          <w:shd w:val="clear" w:color="auto" w:fill="FFFFFF"/>
          <w:lang w:val="nl-NL"/>
        </w:rPr>
        <w:t xml:space="preserve">hỗ trợ các giống cây trồng phục vụ sản xuất </w:t>
      </w:r>
      <w:r w:rsidRPr="00BE6CE7">
        <w:rPr>
          <w:rFonts w:ascii="Times New Roman" w:eastAsia="Calibri" w:hAnsi="Times New Roman"/>
          <w:color w:val="auto"/>
          <w:szCs w:val="28"/>
          <w:lang w:val="es-ES_tradnl"/>
        </w:rPr>
        <w:t>Đông 2017</w:t>
      </w:r>
      <w:r w:rsidR="00274D44" w:rsidRPr="00BE6CE7">
        <w:rPr>
          <w:rFonts w:ascii="Times New Roman" w:eastAsia="Calibri" w:hAnsi="Times New Roman"/>
          <w:color w:val="auto"/>
          <w:szCs w:val="28"/>
          <w:lang w:val="es-ES_tradnl"/>
        </w:rPr>
        <w:t xml:space="preserve">, </w:t>
      </w:r>
      <w:r w:rsidRPr="00BE6CE7">
        <w:rPr>
          <w:rFonts w:ascii="Times New Roman" w:eastAsia="Calibri" w:hAnsi="Times New Roman"/>
          <w:color w:val="auto"/>
          <w:szCs w:val="28"/>
          <w:lang w:val="es-ES_tradnl"/>
        </w:rPr>
        <w:t>với tổng kinh phí hỗ trợ 23,114 tỷ đồng, trong đó huyện Kỳ Anh đã được hỗ trợ 480 triệu đồng.</w:t>
      </w:r>
    </w:p>
    <w:p w:rsidR="009F4F92" w:rsidRPr="00BE6CE7" w:rsidRDefault="009F4F92" w:rsidP="00BE6CE7">
      <w:pPr>
        <w:spacing w:before="100"/>
        <w:ind w:firstLine="709"/>
        <w:jc w:val="both"/>
        <w:rPr>
          <w:rFonts w:ascii="Times New Roman" w:eastAsia="Calibri" w:hAnsi="Times New Roman"/>
          <w:color w:val="auto"/>
          <w:szCs w:val="28"/>
          <w:lang w:val="es-ES_tradnl"/>
        </w:rPr>
      </w:pPr>
      <w:r w:rsidRPr="00BE6CE7">
        <w:rPr>
          <w:rFonts w:ascii="Times New Roman" w:eastAsia="Calibri" w:hAnsi="Times New Roman"/>
          <w:color w:val="auto"/>
          <w:szCs w:val="28"/>
          <w:lang w:val="es-ES_tradnl"/>
        </w:rPr>
        <w:t xml:space="preserve">UBND tỉnh đã chỉ đạo ngành Nông nghiệp và PTNT kịp thời tổng hợp, báo cáo đề xuất Bộ Nông nghiệp và PTNT xuất dự trữ Quốc gia hỗ trợ 250 tấn lúa giống và 30 tấn hạt giống ngô; cấp </w:t>
      </w:r>
      <w:r w:rsidRPr="00BE6CE7">
        <w:rPr>
          <w:rFonts w:ascii="Times New Roman" w:eastAsia="Calibri" w:hAnsi="Times New Roman"/>
          <w:color w:val="auto"/>
          <w:szCs w:val="28"/>
          <w:lang w:val="nl-NL"/>
        </w:rPr>
        <w:t xml:space="preserve">hỗ trợ </w:t>
      </w:r>
      <w:r w:rsidRPr="00BE6CE7">
        <w:rPr>
          <w:rFonts w:ascii="Times New Roman" w:eastAsia="Calibri" w:hAnsi="Times New Roman"/>
          <w:color w:val="auto"/>
          <w:szCs w:val="28"/>
          <w:lang w:val="es-ES_tradnl"/>
        </w:rPr>
        <w:t xml:space="preserve">100.000 liều vắc xin Dịch tả lợn, 50.000 liều vắc xin LMLM, 30.000 lít hóa chất khử trùng môi trường chăn nuôi và 20 tấn hóa chất khử trùng môi trường nuôi trồng thủy sản sau bão số 10. UBND tỉnh đã ban hành Quyết định số 3318/QĐ-UBND ngày 7/11/2017 phân </w:t>
      </w:r>
      <w:r w:rsidRPr="00BE6CE7">
        <w:rPr>
          <w:rFonts w:ascii="Times New Roman" w:eastAsia="Calibri" w:hAnsi="Times New Roman"/>
          <w:color w:val="auto"/>
          <w:szCs w:val="28"/>
          <w:lang w:val="es-ES_tradnl"/>
        </w:rPr>
        <w:lastRenderedPageBreak/>
        <w:t>bổ cho các địa phương. Đến nay, các địa phương đã hoàn thành việc cấp phát giống, c</w:t>
      </w:r>
      <w:r w:rsidR="00A666CD" w:rsidRPr="00BE6CE7">
        <w:rPr>
          <w:rFonts w:ascii="Times New Roman" w:eastAsia="Calibri" w:hAnsi="Times New Roman"/>
          <w:color w:val="auto"/>
          <w:szCs w:val="28"/>
          <w:lang w:val="es-ES_tradnl"/>
        </w:rPr>
        <w:t>ấp</w:t>
      </w:r>
      <w:r w:rsidRPr="00BE6CE7">
        <w:rPr>
          <w:rFonts w:ascii="Times New Roman" w:eastAsia="Calibri" w:hAnsi="Times New Roman"/>
          <w:color w:val="auto"/>
          <w:szCs w:val="28"/>
          <w:lang w:val="es-ES_tradnl"/>
        </w:rPr>
        <w:t xml:space="preserve"> vắc xin phòng bệnh đến tận cơ sở.</w:t>
      </w:r>
    </w:p>
    <w:p w:rsidR="009F4F92" w:rsidRPr="00BE6CE7" w:rsidRDefault="009F4F92" w:rsidP="00BE6CE7">
      <w:pPr>
        <w:spacing w:before="100"/>
        <w:ind w:firstLine="709"/>
        <w:jc w:val="both"/>
        <w:rPr>
          <w:rFonts w:ascii="Times New Roman" w:eastAsia="Arial Unicode MS" w:hAnsi="Times New Roman"/>
          <w:color w:val="auto"/>
          <w:szCs w:val="28"/>
          <w:lang w:val="nl-NL"/>
        </w:rPr>
      </w:pPr>
      <w:r w:rsidRPr="00BE6CE7">
        <w:rPr>
          <w:rFonts w:ascii="Times New Roman" w:eastAsia="Calibri" w:hAnsi="Times New Roman"/>
          <w:color w:val="auto"/>
          <w:szCs w:val="28"/>
          <w:lang w:val="es-ES_tradnl"/>
        </w:rPr>
        <w:t xml:space="preserve">Hiện nay, UBND tỉnh đang </w:t>
      </w:r>
      <w:r w:rsidR="008D00F8" w:rsidRPr="00BE6CE7">
        <w:rPr>
          <w:rFonts w:ascii="Times New Roman" w:eastAsia="Calibri" w:hAnsi="Times New Roman"/>
          <w:color w:val="auto"/>
          <w:szCs w:val="28"/>
          <w:lang w:val="es-ES_tradnl"/>
        </w:rPr>
        <w:t xml:space="preserve">chỉ đạo </w:t>
      </w:r>
      <w:r w:rsidRPr="00BE6CE7">
        <w:rPr>
          <w:rFonts w:ascii="Times New Roman" w:eastAsia="Calibri" w:hAnsi="Times New Roman"/>
          <w:color w:val="auto"/>
          <w:szCs w:val="28"/>
          <w:lang w:val="es-ES_tradnl"/>
        </w:rPr>
        <w:t xml:space="preserve">Sở Tài chính chủ trì, phối hợp các ngành, địa phương tiến hành rà soát toàn diện, tổng hợp hồ sơ, số liệu thiệt hại các loại cây trồng, vật nuôi </w:t>
      </w:r>
      <w:r w:rsidRPr="00BE6CE7">
        <w:rPr>
          <w:rFonts w:ascii="Times New Roman" w:eastAsia="Calibri" w:hAnsi="Times New Roman"/>
          <w:i/>
          <w:color w:val="auto"/>
          <w:szCs w:val="28"/>
          <w:lang w:val="es-ES_tradnl"/>
        </w:rPr>
        <w:t>(gồm: Nuôi trồng thủy sản, lâm nghiệp, trồng trọt, chăn nuôi)</w:t>
      </w:r>
      <w:r w:rsidRPr="00BE6CE7">
        <w:rPr>
          <w:rFonts w:ascii="Times New Roman" w:eastAsia="Calibri" w:hAnsi="Times New Roman"/>
          <w:color w:val="auto"/>
          <w:szCs w:val="28"/>
          <w:lang w:val="es-ES_tradnl"/>
        </w:rPr>
        <w:t xml:space="preserve"> bị thiệt hại do bão số 10 để báo cáo Bộ Tài chính trình Thủ tướng Chính phủ hỗ trợ giống khôi phục sản xuất vùng bị thiệt hại do thiên tai, dịch bệnh theo quy định tại Nghị định số 02/2017/NĐ-CP ngày 09/01/2017. </w:t>
      </w:r>
      <w:r w:rsidRPr="00BE6CE7">
        <w:rPr>
          <w:rFonts w:ascii="Times New Roman" w:eastAsia="Arial Unicode MS" w:hAnsi="Times New Roman"/>
          <w:color w:val="auto"/>
          <w:szCs w:val="28"/>
          <w:lang w:val="nl-NL"/>
        </w:rPr>
        <w:t>Sau khi có quyết định hỗ trợ của Chính phủ</w:t>
      </w:r>
      <w:r w:rsidRPr="00BE6CE7">
        <w:rPr>
          <w:rFonts w:ascii="Times New Roman" w:eastAsia="Calibri" w:hAnsi="Times New Roman"/>
          <w:color w:val="auto"/>
          <w:szCs w:val="28"/>
          <w:lang w:val="es-ES_tradnl"/>
        </w:rPr>
        <w:t>; UBND tỉnh sẽ chỉ đạo các ngành, địa phương triển khai cấp phát, hỗ trợ kịp thời đến người dân, những đối tượng bị thiệt hại do bão số 10.</w:t>
      </w:r>
    </w:p>
    <w:p w:rsidR="001073CF" w:rsidRPr="00BE6CE7" w:rsidRDefault="001073CF" w:rsidP="00BE6CE7">
      <w:pPr>
        <w:spacing w:before="100"/>
        <w:ind w:firstLine="720"/>
        <w:jc w:val="both"/>
        <w:rPr>
          <w:rFonts w:ascii="Times New Roman" w:hAnsi="Times New Roman"/>
          <w:i/>
          <w:color w:val="auto"/>
          <w:szCs w:val="28"/>
          <w:lang w:val="en-US"/>
        </w:rPr>
      </w:pPr>
      <w:r w:rsidRPr="00BE6CE7">
        <w:rPr>
          <w:rFonts w:ascii="Times New Roman" w:hAnsi="Times New Roman"/>
          <w:i/>
          <w:color w:val="auto"/>
          <w:szCs w:val="28"/>
          <w:lang w:val="en-US"/>
        </w:rPr>
        <w:t xml:space="preserve">1.5. </w:t>
      </w:r>
      <w:r w:rsidR="004B15CE" w:rsidRPr="00BE6CE7">
        <w:rPr>
          <w:rFonts w:ascii="Times New Roman" w:hAnsi="Times New Roman"/>
          <w:i/>
          <w:color w:val="auto"/>
          <w:szCs w:val="28"/>
          <w:lang w:val="en-US"/>
        </w:rPr>
        <w:t xml:space="preserve">Về việc </w:t>
      </w:r>
      <w:r w:rsidRPr="00BE6CE7">
        <w:rPr>
          <w:rFonts w:ascii="Times New Roman" w:hAnsi="Times New Roman"/>
          <w:i/>
          <w:color w:val="auto"/>
          <w:szCs w:val="28"/>
          <w:lang w:val="en-US"/>
        </w:rPr>
        <w:t xml:space="preserve">Mô hình chăn nuôi thỏ liên kết không thuộc đối tượng </w:t>
      </w:r>
      <w:r w:rsidRPr="00BE6CE7">
        <w:rPr>
          <w:rFonts w:ascii="Times New Roman" w:hAnsi="Times New Roman"/>
          <w:i/>
          <w:color w:val="auto"/>
          <w:szCs w:val="28"/>
          <w:shd w:val="clear" w:color="auto" w:fill="FFFFFF"/>
          <w:lang w:val="en-US"/>
        </w:rPr>
        <w:t xml:space="preserve">hỗ trợ theo </w:t>
      </w:r>
      <w:r w:rsidRPr="00BE6CE7">
        <w:rPr>
          <w:rFonts w:ascii="Times New Roman" w:hAnsi="Times New Roman"/>
          <w:i/>
          <w:color w:val="auto"/>
          <w:szCs w:val="28"/>
          <w:lang w:val="sv-SE"/>
        </w:rPr>
        <w:t>Nghị quyết 32/2016/NQ-HĐND của Hội đồng nhân dân tỉnh.</w:t>
      </w:r>
      <w:r w:rsidRPr="00BE6CE7">
        <w:rPr>
          <w:rFonts w:ascii="Times New Roman" w:hAnsi="Times New Roman"/>
          <w:i/>
          <w:color w:val="auto"/>
          <w:szCs w:val="28"/>
          <w:shd w:val="clear" w:color="auto" w:fill="FFFFFF"/>
          <w:lang w:val="en-US"/>
        </w:rPr>
        <w:t xml:space="preserve"> Đề nghị tỉnh xem xét bổ sung</w:t>
      </w:r>
      <w:r w:rsidR="004B15CE" w:rsidRPr="00BE6CE7">
        <w:rPr>
          <w:rFonts w:ascii="Times New Roman" w:hAnsi="Times New Roman"/>
          <w:i/>
          <w:color w:val="auto"/>
          <w:szCs w:val="28"/>
          <w:shd w:val="clear" w:color="auto" w:fill="FFFFFF"/>
          <w:lang w:val="en-US"/>
        </w:rPr>
        <w:t>:</w:t>
      </w:r>
    </w:p>
    <w:p w:rsidR="002967CF" w:rsidRPr="00BE6CE7" w:rsidRDefault="002967CF" w:rsidP="00BE6CE7">
      <w:pPr>
        <w:tabs>
          <w:tab w:val="left" w:pos="851"/>
        </w:tabs>
        <w:spacing w:before="100"/>
        <w:ind w:firstLine="720"/>
        <w:contextualSpacing/>
        <w:jc w:val="both"/>
        <w:rPr>
          <w:rFonts w:ascii="Times New Roman" w:eastAsia="Calibri" w:hAnsi="Times New Roman"/>
          <w:color w:val="auto"/>
          <w:szCs w:val="28"/>
          <w:lang w:val="de-DE"/>
        </w:rPr>
      </w:pPr>
      <w:r w:rsidRPr="00BE6CE7">
        <w:rPr>
          <w:rFonts w:ascii="Times New Roman" w:eastAsia="Calibri" w:hAnsi="Times New Roman"/>
          <w:color w:val="auto"/>
          <w:szCs w:val="28"/>
          <w:lang w:val="nl-NL"/>
        </w:rPr>
        <w:t>Chính sách khuyến khích phát triển nông nghiệp, nông thôn, xây dựng nông thôn mới và chỉnh trang đô thị Hà Tĩnh năm 2017-2018 theo Nghị quyết số 32/2016/NQ-HĐND ngày 15/12/2016 của HĐND tỉnh, chủ đạo là các chính sách ưu tiên phát triển sản phẩm hàng hóa chủ lực và các sản phẩm nông nghiệp cần khuyến khích phát triển của tỉnh. Từng sản phẩm cây, con chủ lực được tập trung hỗ trợ ở một số khâu nhất định, như: Lúa hỗ trợ khâu giống (mua bản quyền giống lúa); cam, bưởi Phúc Trạch hỗ trợ sản xuất VietGAP, hệ thống tưới; chè hỗ trợ liên kết sản xuất gắn tiêu thụ sản phẩm; bò hỗ trợ theo liên kết sản xuất…Đối với các sản phẩm nông nghiệp nói chung được hỗ trợ xúc tiến thương mại và ứng dụng thương mại điện tử phục vụ tiêu thụ sản phẩm (tại Điều 17, NQ32)</w:t>
      </w:r>
      <w:r w:rsidRPr="00BE6CE7">
        <w:rPr>
          <w:rFonts w:ascii="Times New Roman" w:eastAsia="Calibri" w:hAnsi="Times New Roman"/>
          <w:color w:val="auto"/>
          <w:szCs w:val="28"/>
          <w:lang w:val="de-DE"/>
        </w:rPr>
        <w:t xml:space="preserve">, cụ thể: </w:t>
      </w:r>
    </w:p>
    <w:p w:rsidR="002967CF" w:rsidRPr="00BE6CE7" w:rsidRDefault="002967CF" w:rsidP="00BE6CE7">
      <w:pPr>
        <w:shd w:val="clear" w:color="auto" w:fill="FFFFFF"/>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xml:space="preserve">“Khoản </w:t>
      </w:r>
      <w:r w:rsidRPr="00BE6CE7">
        <w:rPr>
          <w:rFonts w:ascii="Times New Roman" w:eastAsia="Calibri" w:hAnsi="Times New Roman"/>
          <w:color w:val="auto"/>
          <w:szCs w:val="28"/>
          <w:lang w:val="nl-NL"/>
        </w:rPr>
        <w:t>1. Các tổ chức, cá nhân có sản phẩm sản xuất hoặc tiêu thụ sản phẩm sản xuất trong tỉnh thực hiện quảng cáo, giới thiệu trên các ấn phẩm, các phương tiện thông tin đại chúng hoặc website thương mại điện tử, cổng thông tin thương mại điện tử, xúc tiến thương mại trong và ngoài nước phải trả phí thì được hỗ trợ một lần bằng 50% chi phí quảng cáo tính trên giá trị hợp đồng quảng cáo thực tế phát sinh nhưng không quá 50 triệu đồng/tổ chức, cá nhân/năm.</w:t>
      </w:r>
    </w:p>
    <w:p w:rsidR="002967CF" w:rsidRPr="00BE6CE7" w:rsidRDefault="002967CF" w:rsidP="00BE6CE7">
      <w:pPr>
        <w:shd w:val="clear" w:color="auto" w:fill="FFFFFF"/>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xml:space="preserve">Tại </w:t>
      </w:r>
      <w:r w:rsidR="008C29CA" w:rsidRPr="00BE6CE7">
        <w:rPr>
          <w:rFonts w:ascii="Times New Roman" w:eastAsia="Calibri" w:hAnsi="Times New Roman"/>
          <w:color w:val="auto"/>
          <w:szCs w:val="28"/>
          <w:lang w:val="de-DE"/>
        </w:rPr>
        <w:t>K</w:t>
      </w:r>
      <w:r w:rsidRPr="00BE6CE7">
        <w:rPr>
          <w:rFonts w:ascii="Times New Roman" w:eastAsia="Calibri" w:hAnsi="Times New Roman"/>
          <w:color w:val="auto"/>
          <w:szCs w:val="28"/>
          <w:lang w:val="de-DE"/>
        </w:rPr>
        <w:t>hoản 4. Các tổ chức, cá nhân có doanh thu hoặc giá trị hàng hóa chế biến, tiêu thụ tối thiểu 01 tỷ đồng/năm, được hỗ trợ 30% chi phí bao bì, đóng gói sản phẩm hàng hóa (thiết kế, in ấn, sản xuất bao bì, nhãn mác, giấy hộp đóng gói), nhưng tối đa 150 triệu đồng/tổ chức, cá nhân/năm; thời gian hỗ trợ không quá 02 năm/tổ chức, cá nhân.</w:t>
      </w:r>
    </w:p>
    <w:p w:rsidR="002967CF" w:rsidRPr="00BE6CE7" w:rsidRDefault="002967CF" w:rsidP="00BE6CE7">
      <w:pPr>
        <w:shd w:val="clear" w:color="auto" w:fill="FFFFFF"/>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nl-NL"/>
        </w:rPr>
        <w:t>Khoản 9. </w:t>
      </w:r>
      <w:r w:rsidRPr="00BE6CE7">
        <w:rPr>
          <w:rFonts w:ascii="Times New Roman" w:eastAsia="Calibri" w:hAnsi="Times New Roman"/>
          <w:color w:val="auto"/>
          <w:szCs w:val="28"/>
          <w:lang w:val="de-DE"/>
        </w:rPr>
        <w:t>Các tổ chức, cá nhân trực tiếp tiêu thụ sản phẩm do mình sản xuất hoặc hợp đồng liên kết tiêu thụ sản phẩm sản xuất trong tỉnh từ 02 năm trở lên, </w:t>
      </w:r>
      <w:r w:rsidRPr="00BE6CE7">
        <w:rPr>
          <w:rFonts w:ascii="Times New Roman" w:eastAsia="Calibri" w:hAnsi="Times New Roman"/>
          <w:color w:val="auto"/>
          <w:szCs w:val="28"/>
          <w:lang w:val="nl-NL"/>
        </w:rPr>
        <w:t>thực hiện tìm kiếm, ký kết và đưa hàng hóa vào bán trong các siêu thị, hệ thống phân phối lớn, với mức tiêu thụ đạt trên 70 tấn sản phẩm/năm, được hỗ trợ như sau:</w:t>
      </w:r>
    </w:p>
    <w:p w:rsidR="002967CF" w:rsidRPr="00BE6CE7" w:rsidRDefault="002967CF" w:rsidP="00BE6CE7">
      <w:pPr>
        <w:shd w:val="clear" w:color="auto" w:fill="FFFFFF"/>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nl-NL"/>
        </w:rPr>
        <w:lastRenderedPageBreak/>
        <w:t>a) Hỗ trợ một lần kinh phí xúc tiến thương mại, ký kết hợp đồng, mức hỗ trợ tối đa 30 triệu đồng/tổ chức, cá nhân;</w:t>
      </w:r>
    </w:p>
    <w:p w:rsidR="002967CF" w:rsidRPr="00BE6CE7" w:rsidRDefault="002967CF" w:rsidP="00BE6CE7">
      <w:pPr>
        <w:shd w:val="clear" w:color="auto" w:fill="FFFFFF"/>
        <w:spacing w:before="100"/>
        <w:ind w:firstLine="720"/>
        <w:jc w:val="both"/>
        <w:rPr>
          <w:rFonts w:ascii="Times New Roman" w:eastAsia="Calibri" w:hAnsi="Times New Roman"/>
          <w:color w:val="auto"/>
          <w:szCs w:val="28"/>
          <w:lang w:val="nl-NL"/>
        </w:rPr>
      </w:pPr>
      <w:r w:rsidRPr="00BE6CE7">
        <w:rPr>
          <w:rFonts w:ascii="Times New Roman" w:eastAsia="Calibri" w:hAnsi="Times New Roman"/>
          <w:color w:val="auto"/>
          <w:szCs w:val="28"/>
          <w:lang w:val="nl-NL"/>
        </w:rPr>
        <w:t>b) Hỗ trợ kinh phí xúc tiến thương mại tối đa bằng 01% tính trên giá trị sản phẩm, hàng hóa thực tế đã tiêu thụ trong siêu thị hoặc hệ thống phân phối, nhưng không quá 200 triệu đồng/tổ chức, cá nhân/năm...”</w:t>
      </w:r>
    </w:p>
    <w:p w:rsidR="002967CF" w:rsidRPr="00BE6CE7" w:rsidRDefault="002967CF" w:rsidP="00BE6CE7">
      <w:pPr>
        <w:spacing w:before="100"/>
        <w:ind w:firstLine="720"/>
        <w:jc w:val="both"/>
        <w:rPr>
          <w:rFonts w:ascii="Times New Roman" w:hAnsi="Times New Roman"/>
          <w:color w:val="auto"/>
          <w:szCs w:val="28"/>
          <w:lang w:val="en-US"/>
        </w:rPr>
      </w:pPr>
      <w:r w:rsidRPr="00BE6CE7">
        <w:rPr>
          <w:rFonts w:ascii="Times New Roman" w:eastAsia="Calibri" w:hAnsi="Times New Roman"/>
          <w:color w:val="auto"/>
          <w:szCs w:val="28"/>
          <w:lang w:val="nl-NL"/>
        </w:rPr>
        <w:t>Như vậy, đối với chăn nuôi thỏ liên kết, tuy không có chính sách hỗ trợ khâu sản xuất, bảo quản, chế biến nhưng vẫn có chính sách hỗ trợ xúc tiến thương mại và ứng dụng thương mại điện tử phục vụ tiêu thụ sản phẩm nếu mô hình đáp ứng các tiêu chí quy định được hỗ trợ</w:t>
      </w:r>
      <w:r w:rsidR="004B15CE" w:rsidRPr="00BE6CE7">
        <w:rPr>
          <w:rFonts w:ascii="Times New Roman" w:eastAsia="Calibri" w:hAnsi="Times New Roman"/>
          <w:color w:val="auto"/>
          <w:szCs w:val="28"/>
          <w:lang w:val="nl-NL"/>
        </w:rPr>
        <w:t>.</w:t>
      </w:r>
    </w:p>
    <w:p w:rsidR="001073CF" w:rsidRPr="00BE6CE7" w:rsidRDefault="001073CF" w:rsidP="00BE6CE7">
      <w:pPr>
        <w:spacing w:before="100"/>
        <w:ind w:firstLine="720"/>
        <w:jc w:val="both"/>
        <w:rPr>
          <w:rFonts w:ascii="Times New Roman" w:hAnsi="Times New Roman"/>
          <w:i/>
          <w:color w:val="auto"/>
          <w:szCs w:val="28"/>
          <w:lang w:val="en-US"/>
        </w:rPr>
      </w:pPr>
      <w:r w:rsidRPr="00BE6CE7">
        <w:rPr>
          <w:rFonts w:ascii="Times New Roman" w:hAnsi="Times New Roman"/>
          <w:i/>
          <w:color w:val="auto"/>
          <w:szCs w:val="28"/>
          <w:lang w:val="en-US"/>
        </w:rPr>
        <w:t xml:space="preserve">1.6. </w:t>
      </w:r>
      <w:r w:rsidR="004B15CE" w:rsidRPr="00BE6CE7">
        <w:rPr>
          <w:rFonts w:ascii="Times New Roman" w:hAnsi="Times New Roman"/>
          <w:i/>
          <w:color w:val="auto"/>
          <w:szCs w:val="28"/>
          <w:lang w:val="en-US"/>
        </w:rPr>
        <w:t>Về</w:t>
      </w:r>
      <w:r w:rsidR="00FD1FFC" w:rsidRPr="00BE6CE7">
        <w:rPr>
          <w:rFonts w:ascii="Times New Roman" w:hAnsi="Times New Roman"/>
          <w:i/>
          <w:color w:val="auto"/>
          <w:szCs w:val="28"/>
          <w:lang w:val="en-US"/>
        </w:rPr>
        <w:t xml:space="preserve"> việc s</w:t>
      </w:r>
      <w:r w:rsidRPr="00BE6CE7">
        <w:rPr>
          <w:rFonts w:ascii="Times New Roman" w:hAnsi="Times New Roman"/>
          <w:i/>
          <w:color w:val="auto"/>
          <w:szCs w:val="28"/>
          <w:lang w:val="en-US"/>
        </w:rPr>
        <w:t xml:space="preserve">ớm công bố kết luận đánh giá nguyên nhân mất mùa trên giống lúa Thiên ưu 8, vụ Xuân năm 2017; </w:t>
      </w:r>
      <w:r w:rsidRPr="00BE6CE7">
        <w:rPr>
          <w:rFonts w:ascii="Times New Roman" w:hAnsi="Times New Roman"/>
          <w:i/>
          <w:color w:val="auto"/>
          <w:szCs w:val="28"/>
          <w:shd w:val="clear" w:color="auto" w:fill="FFFFFF"/>
          <w:lang w:val="en-US"/>
        </w:rPr>
        <w:t>trách nhiệm và giải pháp xử lý</w:t>
      </w:r>
      <w:r w:rsidR="00FD1FFC" w:rsidRPr="00BE6CE7">
        <w:rPr>
          <w:rFonts w:ascii="Times New Roman" w:hAnsi="Times New Roman"/>
          <w:i/>
          <w:color w:val="auto"/>
          <w:szCs w:val="28"/>
          <w:shd w:val="clear" w:color="auto" w:fill="FFFFFF"/>
          <w:lang w:val="en-US"/>
        </w:rPr>
        <w:t>:</w:t>
      </w:r>
    </w:p>
    <w:p w:rsidR="00A72CC3" w:rsidRPr="00BE6CE7" w:rsidRDefault="00A72CC3" w:rsidP="00BE6CE7">
      <w:pPr>
        <w:spacing w:before="100"/>
        <w:ind w:firstLine="709"/>
        <w:jc w:val="both"/>
        <w:rPr>
          <w:rFonts w:ascii="Times New Roman" w:eastAsia="Calibri" w:hAnsi="Times New Roman"/>
          <w:color w:val="auto"/>
          <w:spacing w:val="-6"/>
          <w:szCs w:val="28"/>
          <w:lang w:val="nl-NL"/>
        </w:rPr>
      </w:pPr>
      <w:r w:rsidRPr="00BE6CE7">
        <w:rPr>
          <w:rFonts w:ascii="Times New Roman" w:eastAsia="Calibri" w:hAnsi="Times New Roman"/>
          <w:color w:val="auto"/>
          <w:spacing w:val="-6"/>
          <w:szCs w:val="28"/>
          <w:lang w:val="nl-NL"/>
        </w:rPr>
        <w:t>UBND tỉnh đã trả lời đại biểu HĐND tỉnh, các Ban HĐND tỉnh tại Văn bản số</w:t>
      </w:r>
      <w:r w:rsidR="00243482" w:rsidRPr="00BE6CE7">
        <w:rPr>
          <w:rFonts w:ascii="Times New Roman" w:eastAsia="Calibri" w:hAnsi="Times New Roman"/>
          <w:color w:val="auto"/>
          <w:spacing w:val="-6"/>
          <w:szCs w:val="28"/>
          <w:lang w:val="nl-NL"/>
        </w:rPr>
        <w:t xml:space="preserve"> 7756/</w:t>
      </w:r>
      <w:r w:rsidRPr="00BE6CE7">
        <w:rPr>
          <w:rFonts w:ascii="Times New Roman" w:eastAsia="Calibri" w:hAnsi="Times New Roman"/>
          <w:color w:val="auto"/>
          <w:spacing w:val="-6"/>
          <w:szCs w:val="28"/>
          <w:lang w:val="nl-NL"/>
        </w:rPr>
        <w:t>UBND-TH</w:t>
      </w:r>
      <w:r w:rsidRPr="00BE6CE7">
        <w:rPr>
          <w:rFonts w:ascii="Times New Roman" w:eastAsia="Calibri" w:hAnsi="Times New Roman"/>
          <w:color w:val="auto"/>
          <w:spacing w:val="-6"/>
          <w:szCs w:val="28"/>
          <w:vertAlign w:val="subscript"/>
          <w:lang w:val="nl-NL"/>
        </w:rPr>
        <w:t xml:space="preserve">1 </w:t>
      </w:r>
      <w:r w:rsidR="00243482" w:rsidRPr="00BE6CE7">
        <w:rPr>
          <w:rFonts w:ascii="Times New Roman" w:eastAsia="Calibri" w:hAnsi="Times New Roman"/>
          <w:color w:val="auto"/>
          <w:spacing w:val="-6"/>
          <w:szCs w:val="28"/>
          <w:vertAlign w:val="subscript"/>
          <w:lang w:val="nl-NL"/>
        </w:rPr>
        <w:t xml:space="preserve"> </w:t>
      </w:r>
      <w:r w:rsidRPr="00BE6CE7">
        <w:rPr>
          <w:rFonts w:ascii="Times New Roman" w:eastAsia="Calibri" w:hAnsi="Times New Roman"/>
          <w:color w:val="auto"/>
          <w:spacing w:val="-6"/>
          <w:szCs w:val="28"/>
          <w:lang w:val="nl-NL"/>
        </w:rPr>
        <w:t>ngày</w:t>
      </w:r>
      <w:r w:rsidR="00243482" w:rsidRPr="00BE6CE7">
        <w:rPr>
          <w:rFonts w:ascii="Times New Roman" w:eastAsia="Calibri" w:hAnsi="Times New Roman"/>
          <w:color w:val="auto"/>
          <w:spacing w:val="-6"/>
          <w:szCs w:val="28"/>
          <w:lang w:val="nl-NL"/>
        </w:rPr>
        <w:t xml:space="preserve"> 08</w:t>
      </w:r>
      <w:r w:rsidRPr="00BE6CE7">
        <w:rPr>
          <w:rFonts w:ascii="Times New Roman" w:eastAsia="Calibri" w:hAnsi="Times New Roman"/>
          <w:color w:val="auto"/>
          <w:spacing w:val="-6"/>
          <w:szCs w:val="28"/>
          <w:lang w:val="nl-NL"/>
        </w:rPr>
        <w:t>/12/2017 về báo cáo kết quả thực hiện chất vấn tại Kỳ họp thứ 4, HĐND tỉnh khóa XVII.</w:t>
      </w:r>
    </w:p>
    <w:p w:rsidR="004B15CE" w:rsidRPr="00BE6CE7" w:rsidRDefault="004B15CE" w:rsidP="00BE6CE7">
      <w:pPr>
        <w:spacing w:before="100"/>
        <w:ind w:firstLine="720"/>
        <w:jc w:val="both"/>
        <w:rPr>
          <w:rFonts w:ascii="Times New Roman" w:hAnsi="Times New Roman"/>
          <w:i/>
          <w:color w:val="auto"/>
          <w:szCs w:val="28"/>
          <w:lang w:val="en-US"/>
        </w:rPr>
      </w:pPr>
      <w:r w:rsidRPr="00BE6CE7">
        <w:rPr>
          <w:rFonts w:ascii="Times New Roman" w:hAnsi="Times New Roman"/>
          <w:i/>
          <w:color w:val="auto"/>
          <w:szCs w:val="28"/>
          <w:lang w:val="en-US"/>
        </w:rPr>
        <w:t xml:space="preserve">1.7. </w:t>
      </w:r>
      <w:r w:rsidR="003F6F3A" w:rsidRPr="00BE6CE7">
        <w:rPr>
          <w:rFonts w:ascii="Times New Roman" w:hAnsi="Times New Roman"/>
          <w:i/>
          <w:color w:val="auto"/>
          <w:szCs w:val="28"/>
          <w:lang w:val="en-US"/>
        </w:rPr>
        <w:t>Về việc đ</w:t>
      </w:r>
      <w:r w:rsidRPr="00BE6CE7">
        <w:rPr>
          <w:rFonts w:ascii="Times New Roman" w:hAnsi="Times New Roman"/>
          <w:i/>
          <w:color w:val="auto"/>
          <w:szCs w:val="28"/>
          <w:lang w:val="en-US"/>
        </w:rPr>
        <w:t>ẩy nhanh tiến độ thẩm định, hỗ trợ kinh phí cho các hộ chăn nuôi tập trung có lợn bị dịch tai xanh buộc tiêu hủy từ tháng 10-12/2016; hướng dẫn cụ thể triển khai chính sách hỗ trợ khôi phục sản xuất do thiên tai theo Nghị định số 02/2017/NĐ-CP của Chính phủ</w:t>
      </w:r>
      <w:r w:rsidR="003F6F3A" w:rsidRPr="00BE6CE7">
        <w:rPr>
          <w:rFonts w:ascii="Times New Roman" w:hAnsi="Times New Roman"/>
          <w:i/>
          <w:color w:val="auto"/>
          <w:szCs w:val="28"/>
          <w:lang w:val="en-US"/>
        </w:rPr>
        <w:t>:</w:t>
      </w:r>
    </w:p>
    <w:p w:rsidR="0089230F" w:rsidRPr="00BE6CE7" w:rsidRDefault="003F6F3A" w:rsidP="00BE6CE7">
      <w:pPr>
        <w:spacing w:before="100"/>
        <w:ind w:firstLine="709"/>
        <w:jc w:val="both"/>
        <w:rPr>
          <w:rFonts w:ascii="Times New Roman" w:eastAsia="Calibri" w:hAnsi="Times New Roman"/>
          <w:color w:val="auto"/>
          <w:spacing w:val="-6"/>
          <w:szCs w:val="28"/>
          <w:lang w:val="nl-NL"/>
        </w:rPr>
      </w:pPr>
      <w:r w:rsidRPr="00BE6CE7">
        <w:rPr>
          <w:rFonts w:ascii="Times New Roman" w:eastAsia="Calibri" w:hAnsi="Times New Roman"/>
          <w:color w:val="auto"/>
          <w:spacing w:val="-6"/>
          <w:szCs w:val="28"/>
          <w:lang w:val="nl-NL"/>
        </w:rPr>
        <w:t>a</w:t>
      </w:r>
      <w:r w:rsidR="0089230F" w:rsidRPr="00BE6CE7">
        <w:rPr>
          <w:rFonts w:ascii="Times New Roman" w:eastAsia="Calibri" w:hAnsi="Times New Roman"/>
          <w:color w:val="auto"/>
          <w:spacing w:val="-6"/>
          <w:szCs w:val="28"/>
          <w:lang w:val="nl-NL"/>
        </w:rPr>
        <w:t xml:space="preserve">. Về </w:t>
      </w:r>
      <w:r w:rsidRPr="00BE6CE7">
        <w:rPr>
          <w:rFonts w:ascii="Times New Roman" w:eastAsia="Calibri" w:hAnsi="Times New Roman"/>
          <w:color w:val="auto"/>
          <w:spacing w:val="-6"/>
          <w:szCs w:val="28"/>
          <w:lang w:val="nl-NL"/>
        </w:rPr>
        <w:t>việc</w:t>
      </w:r>
      <w:r w:rsidR="0089230F" w:rsidRPr="00BE6CE7">
        <w:rPr>
          <w:rFonts w:ascii="Times New Roman" w:eastAsia="Calibri" w:hAnsi="Times New Roman"/>
          <w:color w:val="auto"/>
          <w:spacing w:val="-6"/>
          <w:szCs w:val="28"/>
          <w:lang w:val="nl-NL"/>
        </w:rPr>
        <w:t xml:space="preserve"> đẩy nhanh tiến độ thẩm định, hỗ trợ kinh phí cho các hộ chăn nuôi tập trung có lợn bị dịch tai xanh buộc tiêu hủy từ tháng 10-12/2016:</w:t>
      </w:r>
    </w:p>
    <w:p w:rsidR="0089230F" w:rsidRPr="00BE6CE7" w:rsidRDefault="00B2286C" w:rsidP="00BE6CE7">
      <w:pPr>
        <w:spacing w:before="100"/>
        <w:ind w:firstLine="720"/>
        <w:jc w:val="both"/>
        <w:rPr>
          <w:rFonts w:ascii="Times New Roman" w:eastAsia="Calibri" w:hAnsi="Times New Roman"/>
          <w:color w:val="auto"/>
          <w:szCs w:val="28"/>
          <w:lang w:val="nl-NL"/>
        </w:rPr>
      </w:pPr>
      <w:r w:rsidRPr="00BE6CE7">
        <w:rPr>
          <w:rFonts w:ascii="Times New Roman" w:eastAsia="Calibri" w:hAnsi="Times New Roman"/>
          <w:color w:val="auto"/>
          <w:szCs w:val="28"/>
          <w:lang w:val="en-US"/>
        </w:rPr>
        <w:t xml:space="preserve">Trên cơ sở tổng hợp, đề xuất của UBND huyện Cẩm Xuyên, kết quả soát xét, thẩm định của Sở Nông nghiệp và PTNT và Sở Tài chính, </w:t>
      </w:r>
      <w:r w:rsidR="001F774A" w:rsidRPr="00BE6CE7">
        <w:rPr>
          <w:rFonts w:ascii="Times New Roman" w:eastAsia="Calibri" w:hAnsi="Times New Roman"/>
          <w:color w:val="auto"/>
          <w:szCs w:val="28"/>
          <w:lang w:val="nl-NL"/>
        </w:rPr>
        <w:t xml:space="preserve">UBND tỉnh đã ban hành Quyết định số 3603/QĐ-UBND ngày 06/12/2017 hỗ trợ kinh phí </w:t>
      </w:r>
      <w:r w:rsidR="0089230F" w:rsidRPr="00BE6CE7">
        <w:rPr>
          <w:rFonts w:ascii="Times New Roman" w:eastAsia="Calibri" w:hAnsi="Times New Roman"/>
          <w:color w:val="auto"/>
          <w:szCs w:val="28"/>
          <w:lang w:val="nl-NL"/>
        </w:rPr>
        <w:t>tiêu hủ</w:t>
      </w:r>
      <w:r w:rsidR="00716537" w:rsidRPr="00BE6CE7">
        <w:rPr>
          <w:rFonts w:ascii="Times New Roman" w:eastAsia="Calibri" w:hAnsi="Times New Roman"/>
          <w:color w:val="auto"/>
          <w:szCs w:val="28"/>
          <w:lang w:val="nl-NL"/>
        </w:rPr>
        <w:t>y gia súc</w:t>
      </w:r>
      <w:r w:rsidR="0055200E" w:rsidRPr="00BE6CE7">
        <w:rPr>
          <w:rFonts w:ascii="Times New Roman" w:eastAsia="Calibri" w:hAnsi="Times New Roman"/>
          <w:color w:val="auto"/>
          <w:szCs w:val="28"/>
          <w:lang w:val="nl-NL"/>
        </w:rPr>
        <w:t xml:space="preserve"> bị dịch tai xanh và chết do sốc phản vệ sau tiêm phòng</w:t>
      </w:r>
      <w:r w:rsidR="00716537" w:rsidRPr="00BE6CE7">
        <w:rPr>
          <w:rFonts w:ascii="Times New Roman" w:eastAsia="Calibri" w:hAnsi="Times New Roman"/>
          <w:color w:val="auto"/>
          <w:szCs w:val="28"/>
          <w:lang w:val="nl-NL"/>
        </w:rPr>
        <w:t xml:space="preserve">, với số tiền hỗ trợ huyện Cẩm Xuyên là 2.314.491.000 đồng; đồng thời chỉ đạo UBND huyện </w:t>
      </w:r>
      <w:r w:rsidR="00A666CD" w:rsidRPr="00BE6CE7">
        <w:rPr>
          <w:rFonts w:ascii="Times New Roman" w:eastAsia="Calibri" w:hAnsi="Times New Roman"/>
          <w:color w:val="auto"/>
          <w:szCs w:val="28"/>
          <w:lang w:val="nl-NL"/>
        </w:rPr>
        <w:t>C</w:t>
      </w:r>
      <w:r w:rsidR="00716537" w:rsidRPr="00BE6CE7">
        <w:rPr>
          <w:rFonts w:ascii="Times New Roman" w:eastAsia="Calibri" w:hAnsi="Times New Roman"/>
          <w:color w:val="auto"/>
          <w:szCs w:val="28"/>
          <w:lang w:val="nl-NL"/>
        </w:rPr>
        <w:t xml:space="preserve">ẩm </w:t>
      </w:r>
      <w:r w:rsidR="00A666CD" w:rsidRPr="00BE6CE7">
        <w:rPr>
          <w:rFonts w:ascii="Times New Roman" w:eastAsia="Calibri" w:hAnsi="Times New Roman"/>
          <w:color w:val="auto"/>
          <w:szCs w:val="28"/>
          <w:lang w:val="nl-NL"/>
        </w:rPr>
        <w:t>X</w:t>
      </w:r>
      <w:r w:rsidR="00716537" w:rsidRPr="00BE6CE7">
        <w:rPr>
          <w:rFonts w:ascii="Times New Roman" w:eastAsia="Calibri" w:hAnsi="Times New Roman"/>
          <w:color w:val="auto"/>
          <w:szCs w:val="28"/>
          <w:lang w:val="nl-NL"/>
        </w:rPr>
        <w:t>uyên trích ngân sách từ nguồn dự phòng ngân sách huyện kinh phí hỗ trợ thiệt hại còn lại, với số tiền 257.167.000 đồng</w:t>
      </w:r>
      <w:r w:rsidR="0089230F" w:rsidRPr="00BE6CE7">
        <w:rPr>
          <w:rFonts w:ascii="Times New Roman" w:eastAsia="Calibri" w:hAnsi="Times New Roman"/>
          <w:color w:val="auto"/>
          <w:szCs w:val="28"/>
          <w:lang w:val="nl-NL"/>
        </w:rPr>
        <w:t>.</w:t>
      </w:r>
    </w:p>
    <w:p w:rsidR="0089230F" w:rsidRPr="00BE6CE7" w:rsidRDefault="0089230F" w:rsidP="00BE6CE7">
      <w:pPr>
        <w:spacing w:before="100"/>
        <w:ind w:firstLine="720"/>
        <w:jc w:val="both"/>
        <w:rPr>
          <w:rFonts w:ascii="Times New Roman" w:hAnsi="Times New Roman"/>
          <w:i/>
          <w:color w:val="auto"/>
          <w:szCs w:val="28"/>
          <w:lang w:val="en-US"/>
        </w:rPr>
      </w:pPr>
      <w:r w:rsidRPr="00BE6CE7">
        <w:rPr>
          <w:rFonts w:ascii="Times New Roman" w:hAnsi="Times New Roman"/>
          <w:i/>
          <w:color w:val="auto"/>
          <w:szCs w:val="28"/>
          <w:lang w:val="en-US"/>
        </w:rPr>
        <w:t xml:space="preserve"> </w:t>
      </w:r>
      <w:r w:rsidR="00716537" w:rsidRPr="00BE6CE7">
        <w:rPr>
          <w:rFonts w:ascii="Times New Roman" w:hAnsi="Times New Roman"/>
          <w:i/>
          <w:color w:val="auto"/>
          <w:szCs w:val="28"/>
          <w:lang w:val="en-US"/>
        </w:rPr>
        <w:t>b.</w:t>
      </w:r>
      <w:r w:rsidRPr="00BE6CE7">
        <w:rPr>
          <w:rFonts w:ascii="Times New Roman" w:hAnsi="Times New Roman"/>
          <w:i/>
          <w:color w:val="auto"/>
          <w:szCs w:val="28"/>
          <w:lang w:val="en-US"/>
        </w:rPr>
        <w:t xml:space="preserve"> Về hướng dẫn cụ thể triển khai chính sách hỗ trợ khôi phục sản xuất do thiên tai theo Nghị định số 02/2017/NĐ-CP của Chính phủ:</w:t>
      </w:r>
    </w:p>
    <w:p w:rsidR="0089230F" w:rsidRPr="00BE6CE7" w:rsidRDefault="0089230F" w:rsidP="00BE6CE7">
      <w:pPr>
        <w:spacing w:before="100"/>
        <w:ind w:firstLine="709"/>
        <w:jc w:val="both"/>
        <w:rPr>
          <w:rFonts w:ascii="Times New Roman" w:eastAsia="Calibri" w:hAnsi="Times New Roman"/>
          <w:color w:val="auto"/>
          <w:szCs w:val="28"/>
          <w:lang w:val="es-ES_tradnl"/>
        </w:rPr>
      </w:pPr>
      <w:r w:rsidRPr="00BE6CE7">
        <w:rPr>
          <w:rFonts w:ascii="Times New Roman" w:eastAsia="Calibri" w:hAnsi="Times New Roman"/>
          <w:color w:val="auto"/>
          <w:szCs w:val="28"/>
          <w:lang w:val="nl-NL"/>
        </w:rPr>
        <w:t xml:space="preserve">Nghị định số 02/2017/NĐ-CP ngày 09/01/2017 </w:t>
      </w:r>
      <w:r w:rsidR="0055200E" w:rsidRPr="00BE6CE7">
        <w:rPr>
          <w:rFonts w:ascii="Times New Roman" w:eastAsia="Calibri" w:hAnsi="Times New Roman"/>
          <w:color w:val="auto"/>
          <w:szCs w:val="28"/>
          <w:lang w:val="nl-NL"/>
        </w:rPr>
        <w:t xml:space="preserve">của Chính phủ </w:t>
      </w:r>
      <w:r w:rsidRPr="00BE6CE7">
        <w:rPr>
          <w:rFonts w:ascii="Times New Roman" w:eastAsia="Calibri" w:hAnsi="Times New Roman"/>
          <w:color w:val="auto"/>
          <w:szCs w:val="28"/>
          <w:lang w:val="nl-NL"/>
        </w:rPr>
        <w:t>về cơ chế, chính sách hỗ trợ sản xuất nông nghiệp để khôi phục sản xuất vùng bị thiệt hại do thiên tai, dịch bệnh đã quy định rõ về đối tượng,</w:t>
      </w:r>
      <w:r w:rsidR="0055200E" w:rsidRPr="00BE6CE7">
        <w:rPr>
          <w:rFonts w:ascii="Times New Roman" w:eastAsia="Calibri" w:hAnsi="Times New Roman"/>
          <w:color w:val="auto"/>
          <w:szCs w:val="28"/>
          <w:lang w:val="nl-NL"/>
        </w:rPr>
        <w:t xml:space="preserve"> mức hỗ trợ,</w:t>
      </w:r>
      <w:r w:rsidRPr="00BE6CE7">
        <w:rPr>
          <w:rFonts w:ascii="Times New Roman" w:eastAsia="Calibri" w:hAnsi="Times New Roman"/>
          <w:color w:val="auto"/>
          <w:szCs w:val="28"/>
          <w:lang w:val="nl-NL"/>
        </w:rPr>
        <w:t xml:space="preserve"> điều kiện</w:t>
      </w:r>
      <w:r w:rsidR="0055200E" w:rsidRPr="00BE6CE7">
        <w:rPr>
          <w:rFonts w:ascii="Times New Roman" w:eastAsia="Calibri" w:hAnsi="Times New Roman"/>
          <w:color w:val="auto"/>
          <w:szCs w:val="28"/>
          <w:lang w:val="nl-NL"/>
        </w:rPr>
        <w:t>, hồ sơ thủ tục và các nội dung có liên quan. UBND tỉnh đã chỉ đạo các sở, ngành, địa phương, đơn vị liên quan thực hiện theo đúng quy định của Chính phủ tại Nghị định nêu trên; trường hợp phát sinh đối tượng thiệt hại chưa được quy định thì UBND tỉnh mới quy định bổ sung theo điểm c Khoản 3 Điều 8 của Nghị định nêu trên.</w:t>
      </w:r>
    </w:p>
    <w:p w:rsidR="00173547" w:rsidRPr="00BE6CE7" w:rsidRDefault="001073CF" w:rsidP="00BE6CE7">
      <w:pPr>
        <w:spacing w:before="100"/>
        <w:ind w:firstLine="720"/>
        <w:jc w:val="both"/>
        <w:rPr>
          <w:rFonts w:ascii="Times New Roman" w:hAnsi="Times New Roman"/>
          <w:i/>
          <w:color w:val="auto"/>
          <w:szCs w:val="28"/>
          <w:lang w:val="en-US"/>
        </w:rPr>
      </w:pPr>
      <w:r w:rsidRPr="00BE6CE7">
        <w:rPr>
          <w:rFonts w:ascii="Times New Roman" w:hAnsi="Times New Roman"/>
          <w:color w:val="auto"/>
          <w:szCs w:val="28"/>
          <w:lang w:val="en-US"/>
        </w:rPr>
        <w:t xml:space="preserve">1.8. Hỗ trợ việc tìm kiếm thị trường đầu ra cho sản phẩm cây Dó trầm; quan tâm việc hỗ trợ huyện xây dựng thương hiệu cam Hương Khê </w:t>
      </w:r>
      <w:r w:rsidRPr="00BE6CE7">
        <w:rPr>
          <w:rFonts w:ascii="Times New Roman" w:hAnsi="Times New Roman"/>
          <w:i/>
          <w:color w:val="auto"/>
          <w:szCs w:val="28"/>
          <w:lang w:val="en-US"/>
        </w:rPr>
        <w:t>(Cử tri huyện Hương Khê).</w:t>
      </w:r>
    </w:p>
    <w:p w:rsidR="0089230F" w:rsidRPr="00BE6CE7" w:rsidRDefault="0089230F" w:rsidP="00BE6CE7">
      <w:pPr>
        <w:spacing w:before="100"/>
        <w:ind w:firstLine="720"/>
        <w:jc w:val="both"/>
        <w:rPr>
          <w:rFonts w:ascii="Times New Roman" w:eastAsia="Calibri" w:hAnsi="Times New Roman"/>
          <w:i/>
          <w:color w:val="auto"/>
          <w:szCs w:val="28"/>
        </w:rPr>
      </w:pPr>
      <w:r w:rsidRPr="00BE6CE7">
        <w:rPr>
          <w:rFonts w:ascii="Times New Roman" w:eastAsia="Calibri" w:hAnsi="Times New Roman"/>
          <w:i/>
          <w:color w:val="auto"/>
          <w:szCs w:val="28"/>
        </w:rPr>
        <w:t>a</w:t>
      </w:r>
      <w:r w:rsidR="00A541FF" w:rsidRPr="00BE6CE7">
        <w:rPr>
          <w:rFonts w:ascii="Times New Roman" w:eastAsia="Calibri" w:hAnsi="Times New Roman"/>
          <w:i/>
          <w:color w:val="auto"/>
          <w:szCs w:val="28"/>
        </w:rPr>
        <w:t>.</w:t>
      </w:r>
      <w:r w:rsidRPr="00BE6CE7">
        <w:rPr>
          <w:rFonts w:ascii="Times New Roman" w:eastAsia="Calibri" w:hAnsi="Times New Roman"/>
          <w:i/>
          <w:color w:val="auto"/>
          <w:szCs w:val="28"/>
        </w:rPr>
        <w:t xml:space="preserve"> Thực trạng về phát triển cây Dó trầm trên địa bàn tỉnh</w:t>
      </w:r>
      <w:r w:rsidR="005612BE" w:rsidRPr="00BE6CE7">
        <w:rPr>
          <w:rFonts w:ascii="Times New Roman" w:eastAsia="Calibri" w:hAnsi="Times New Roman"/>
          <w:i/>
          <w:color w:val="auto"/>
          <w:szCs w:val="28"/>
        </w:rPr>
        <w:t>.</w:t>
      </w:r>
    </w:p>
    <w:p w:rsidR="0089230F" w:rsidRPr="00BE6CE7" w:rsidRDefault="0089230F" w:rsidP="00BE6CE7">
      <w:pPr>
        <w:spacing w:before="100"/>
        <w:ind w:firstLine="720"/>
        <w:jc w:val="both"/>
        <w:rPr>
          <w:rFonts w:ascii="Times New Roman" w:eastAsia="Calibri" w:hAnsi="Times New Roman"/>
          <w:color w:val="auto"/>
          <w:szCs w:val="28"/>
        </w:rPr>
      </w:pPr>
      <w:r w:rsidRPr="00BE6CE7">
        <w:rPr>
          <w:rFonts w:ascii="Times New Roman" w:eastAsia="Calibri" w:hAnsi="Times New Roman"/>
          <w:color w:val="auto"/>
          <w:szCs w:val="28"/>
        </w:rPr>
        <w:lastRenderedPageBreak/>
        <w:t>Trên địa bàn Hà Tĩnh, cây Dó trầm được phân bố chủ yếu ở các huyện miền núi như Hương Khê, Vũ Quang, Hương Sơn, Kỳ Anh, đặc biệt phát triển mạnh ở xã Phúc Trạch (Hương Khê). Theo kết quả thống kê, hiện nay toàn tỉnh có khoảng 147ha Dó trầm trồng tập trung và gần 3,0 triệu cây (diện tích tương đương 2.670ha) trồng phân tán trong vườn hộ gia đình tại 05 huyện (Hương Khê, Hương Sơn, Kỳ Anh, Vũ Quang, Can Lộc), trong đó chủ yếu tập trung tại Hương Khê (2,3 triệu cây, chiếm trên 80% diện tích Dó trầm toàn tỉnh).</w:t>
      </w:r>
    </w:p>
    <w:p w:rsidR="0089230F" w:rsidRPr="00BE6CE7" w:rsidRDefault="0089230F" w:rsidP="00BE6CE7">
      <w:pPr>
        <w:spacing w:before="100"/>
        <w:ind w:firstLine="720"/>
        <w:jc w:val="both"/>
        <w:rPr>
          <w:rFonts w:ascii="Times New Roman" w:eastAsiaTheme="minorEastAsia" w:hAnsi="Times New Roman"/>
          <w:color w:val="auto"/>
          <w:szCs w:val="28"/>
        </w:rPr>
      </w:pPr>
      <w:r w:rsidRPr="00BE6CE7">
        <w:rPr>
          <w:rFonts w:ascii="Times New Roman" w:hAnsi="Times New Roman"/>
          <w:color w:val="auto"/>
          <w:szCs w:val="28"/>
        </w:rPr>
        <w:t xml:space="preserve">Trong những năm qua, UBND tỉnh đã chỉ đạo Sở Nông nghiệp và Phát triển nông thôn, UBND huyện Hương Khê và các </w:t>
      </w:r>
      <w:r w:rsidR="00A541FF" w:rsidRPr="00BE6CE7">
        <w:rPr>
          <w:rFonts w:ascii="Times New Roman" w:hAnsi="Times New Roman"/>
          <w:color w:val="auto"/>
          <w:szCs w:val="28"/>
        </w:rPr>
        <w:t>s</w:t>
      </w:r>
      <w:r w:rsidRPr="00BE6CE7">
        <w:rPr>
          <w:rFonts w:ascii="Times New Roman" w:hAnsi="Times New Roman"/>
          <w:color w:val="auto"/>
          <w:szCs w:val="28"/>
        </w:rPr>
        <w:t>ở</w:t>
      </w:r>
      <w:r w:rsidR="00A541FF" w:rsidRPr="00BE6CE7">
        <w:rPr>
          <w:rFonts w:ascii="Times New Roman" w:hAnsi="Times New Roman"/>
          <w:color w:val="auto"/>
          <w:szCs w:val="28"/>
        </w:rPr>
        <w:t>,</w:t>
      </w:r>
      <w:r w:rsidRPr="00BE6CE7">
        <w:rPr>
          <w:rFonts w:ascii="Times New Roman" w:hAnsi="Times New Roman"/>
          <w:color w:val="auto"/>
          <w:szCs w:val="28"/>
        </w:rPr>
        <w:t xml:space="preserve"> ngành liên quan có nhiều cuộc làm việc với Hội Trầm Hương Việt Nam để tìm định hướng phát triển cây Dó trầm; cụ thể: Năm 2013, đã tổ chức Hội thảo với Sở Nông nghiệp và PTNT và huyện Hương Khê để xây dựng và phát triển ngành Trầm hương tại tỉnh Hà Tĩnh và huyện Hương Khê; </w:t>
      </w:r>
      <w:r w:rsidRPr="00BE6CE7">
        <w:rPr>
          <w:rFonts w:ascii="Times New Roman" w:hAnsi="Times New Roman"/>
          <w:color w:val="auto"/>
          <w:spacing w:val="-2"/>
          <w:szCs w:val="28"/>
        </w:rPr>
        <w:t>phổ biến quy trình kỹ thuật, chuyển giao kỹ thuật, mở các lớp đào tạo giúp bà con nhân dân trồng cây Dó trầm tiếp cận công nghệ kỹ thuật của ngành trầm, t</w:t>
      </w:r>
      <w:r w:rsidRPr="00BE6CE7">
        <w:rPr>
          <w:rFonts w:ascii="Times New Roman" w:hAnsi="Times New Roman"/>
          <w:color w:val="auto"/>
          <w:szCs w:val="28"/>
        </w:rPr>
        <w:t xml:space="preserve">ìm thị trường bao tiêu sản phẩm trầm hương…; </w:t>
      </w:r>
      <w:r w:rsidR="005612BE" w:rsidRPr="00BE6CE7">
        <w:rPr>
          <w:rFonts w:ascii="Times New Roman" w:hAnsi="Times New Roman"/>
          <w:color w:val="auto"/>
          <w:szCs w:val="28"/>
        </w:rPr>
        <w:t>n</w:t>
      </w:r>
      <w:r w:rsidRPr="00BE6CE7">
        <w:rPr>
          <w:rFonts w:ascii="Times New Roman" w:hAnsi="Times New Roman"/>
          <w:color w:val="auto"/>
          <w:szCs w:val="28"/>
        </w:rPr>
        <w:t>ăm 2014 và 2015, đã tổ chức hội thảo nhằm khuyến cáo người dân nên sử dụng các chế phẩm sinh học để tạo trầm, hạn chế tối đa việc sử dụng các loại hóa chất để cấy tạo trầm; đào tạo nghề chế tác các sản phẩm Trầm hương cho Hà Tĩnh nói chung và huyện Hương Khê nói riêng; xúc tiến xây dựng một số mô hình HTX liên kết 4 nhà (Nhà nước, Nhà Khoa học, Nhà doanh nghiệp và Nhà nông); tìm hướng liên doanh liên kết lâu dài với các tổ chức SXKD Dó trầm ở các tỉnh Nam Trung bộ mà Hội trầm hương là đầu mối để khâu nối; xúc tiến thành lập Văn phòng đại diện Hội Trầm hương tại Hà Tĩnh; đồng thời giao Trung tâm Khuyến nông tỉnh làm đầu mối tổng hợp, triển khai thực hiện nhiệm vụ phát triển Dó trầm Hà Tĩnh.</w:t>
      </w:r>
    </w:p>
    <w:p w:rsidR="0089230F" w:rsidRPr="00BE6CE7" w:rsidRDefault="0089230F"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Về thị trường tiêu thụ:</w:t>
      </w:r>
      <w:r w:rsidR="00A541FF" w:rsidRPr="00BE6CE7">
        <w:rPr>
          <w:rFonts w:ascii="Times New Roman" w:hAnsi="Times New Roman"/>
          <w:color w:val="auto"/>
          <w:szCs w:val="28"/>
        </w:rPr>
        <w:t xml:space="preserve"> </w:t>
      </w:r>
      <w:r w:rsidRPr="00BE6CE7">
        <w:rPr>
          <w:rFonts w:ascii="Times New Roman" w:hAnsi="Times New Roman"/>
          <w:color w:val="auto"/>
          <w:szCs w:val="28"/>
        </w:rPr>
        <w:t>T</w:t>
      </w:r>
      <w:r w:rsidRPr="00BE6CE7">
        <w:rPr>
          <w:rFonts w:ascii="Times New Roman" w:hAnsi="Times New Roman"/>
          <w:color w:val="auto"/>
          <w:szCs w:val="28"/>
          <w:lang w:val="vi-VN"/>
        </w:rPr>
        <w:t xml:space="preserve">rong thời gian qua, </w:t>
      </w:r>
      <w:r w:rsidRPr="00BE6CE7">
        <w:rPr>
          <w:rFonts w:ascii="Times New Roman" w:hAnsi="Times New Roman"/>
          <w:color w:val="auto"/>
          <w:szCs w:val="28"/>
        </w:rPr>
        <w:t>UBND</w:t>
      </w:r>
      <w:r w:rsidRPr="00BE6CE7">
        <w:rPr>
          <w:rFonts w:ascii="Times New Roman" w:hAnsi="Times New Roman"/>
          <w:color w:val="auto"/>
          <w:szCs w:val="28"/>
          <w:lang w:val="vi-VN"/>
        </w:rPr>
        <w:t xml:space="preserve"> tỉnh </w:t>
      </w:r>
      <w:r w:rsidR="005612BE" w:rsidRPr="00BE6CE7">
        <w:rPr>
          <w:rFonts w:ascii="Times New Roman" w:hAnsi="Times New Roman"/>
          <w:color w:val="auto"/>
          <w:szCs w:val="28"/>
          <w:lang w:val="en-US"/>
        </w:rPr>
        <w:t>đã chỉ đạo</w:t>
      </w:r>
      <w:r w:rsidRPr="00BE6CE7">
        <w:rPr>
          <w:rFonts w:ascii="Times New Roman" w:hAnsi="Times New Roman"/>
          <w:color w:val="auto"/>
          <w:szCs w:val="28"/>
          <w:lang w:val="vi-VN"/>
        </w:rPr>
        <w:t xml:space="preserve"> các ngành, các cấp</w:t>
      </w:r>
      <w:r w:rsidRPr="00BE6CE7">
        <w:rPr>
          <w:rFonts w:ascii="Times New Roman" w:hAnsi="Times New Roman"/>
          <w:color w:val="auto"/>
          <w:szCs w:val="28"/>
        </w:rPr>
        <w:t xml:space="preserve"> </w:t>
      </w:r>
      <w:r w:rsidRPr="00BE6CE7">
        <w:rPr>
          <w:rFonts w:ascii="Times New Roman" w:hAnsi="Times New Roman"/>
          <w:color w:val="auto"/>
          <w:szCs w:val="28"/>
          <w:lang w:val="vi-VN"/>
        </w:rPr>
        <w:t>quan tâm nghiên cứu trồng, tạo trầm, chiết xuất tinh dầu trầm và thị trường tiêu thụ trầm hương</w:t>
      </w:r>
      <w:r w:rsidRPr="00BE6CE7">
        <w:rPr>
          <w:rFonts w:ascii="Times New Roman" w:hAnsi="Times New Roman"/>
          <w:color w:val="auto"/>
          <w:szCs w:val="28"/>
        </w:rPr>
        <w:t xml:space="preserve">. Vì vậy, mỗi năm doanh thu tiêu thụ đạt trên 38 tỷ đồng. Phương thức tiêu thụ phần lớn thương lái thu hoạch nguyên cây bán vào các tỉnh Miền Nam như Huế, Bình Định, Quảng Ngãi…; tại xã Phúc Trạch có nhiều cơ sở chế biến thô về sản phẩm trầm hương. Thị </w:t>
      </w:r>
      <w:r w:rsidR="00A541FF" w:rsidRPr="00BE6CE7">
        <w:rPr>
          <w:rFonts w:ascii="Times New Roman" w:hAnsi="Times New Roman"/>
          <w:color w:val="auto"/>
          <w:szCs w:val="28"/>
        </w:rPr>
        <w:t xml:space="preserve">trường </w:t>
      </w:r>
      <w:r w:rsidRPr="00BE6CE7">
        <w:rPr>
          <w:rFonts w:ascii="Times New Roman" w:hAnsi="Times New Roman"/>
          <w:color w:val="auto"/>
          <w:szCs w:val="28"/>
        </w:rPr>
        <w:t>tiêu thụ chủ yếu là tư thương mua hoặc phối hợp với người dân để vừa tạo trầm vừa tiêu thụ…</w:t>
      </w:r>
    </w:p>
    <w:p w:rsidR="0089230F" w:rsidRPr="00BE6CE7" w:rsidRDefault="005612BE" w:rsidP="00BE6CE7">
      <w:pPr>
        <w:spacing w:before="100"/>
        <w:ind w:firstLine="720"/>
        <w:jc w:val="both"/>
        <w:rPr>
          <w:rFonts w:ascii="Times New Roman" w:hAnsi="Times New Roman"/>
          <w:i/>
          <w:color w:val="auto"/>
          <w:szCs w:val="28"/>
        </w:rPr>
      </w:pPr>
      <w:r w:rsidRPr="00BE6CE7">
        <w:rPr>
          <w:rFonts w:ascii="Times New Roman" w:hAnsi="Times New Roman"/>
          <w:i/>
          <w:color w:val="auto"/>
          <w:szCs w:val="28"/>
        </w:rPr>
        <w:t>b.</w:t>
      </w:r>
      <w:r w:rsidR="0089230F" w:rsidRPr="00BE6CE7">
        <w:rPr>
          <w:rFonts w:ascii="Times New Roman" w:hAnsi="Times New Roman"/>
          <w:i/>
          <w:color w:val="auto"/>
          <w:szCs w:val="28"/>
        </w:rPr>
        <w:t xml:space="preserve"> Những khó khăn, hạn chế trong phát triển Dó trầm</w:t>
      </w:r>
    </w:p>
    <w:p w:rsidR="0089230F" w:rsidRPr="00BE6CE7" w:rsidRDefault="0089230F"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xml:space="preserve">- Việc phát triển cây Dó trầm hiện nay chủ yếu là các hộ dân tự phát, mà chưa </w:t>
      </w:r>
      <w:r w:rsidRPr="00BE6CE7">
        <w:rPr>
          <w:rFonts w:ascii="Times New Roman" w:hAnsi="Times New Roman"/>
          <w:color w:val="auto"/>
          <w:spacing w:val="-4"/>
          <w:szCs w:val="28"/>
        </w:rPr>
        <w:t>có quy hoạch, kế hoạch phát triển của địa phương.</w:t>
      </w:r>
    </w:p>
    <w:p w:rsidR="0089230F" w:rsidRPr="00BE6CE7" w:rsidRDefault="0089230F"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Chưa nghiên cứu các biện pháp kỹ thuật phù hợp về gây trồng, chăm sóc, tạo trầm để cây Dó cho nhiều trầm và sản phẩm tinh dầu trầm.</w:t>
      </w:r>
    </w:p>
    <w:p w:rsidR="0089230F" w:rsidRPr="00BE6CE7" w:rsidRDefault="0089230F"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Các biện pháp kích thích tạo trầm bằng cơ học, lý, hoá học... kết hợp sử dụng các chế phẩm vi sinh, chưa có nghiên cứu sâu để có kết luận chính xác.</w:t>
      </w:r>
    </w:p>
    <w:p w:rsidR="0089230F" w:rsidRPr="00BE6CE7" w:rsidRDefault="0089230F"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Việc chế biến, chưng cất tinh dầu trầm đã được tiến hành nhưng chưa thành công và vẫn còn là một điều bí ẩn đối với phát triển và kinh doanh cây Dó trầm trên địa bàn Hà Tĩnh.</w:t>
      </w:r>
    </w:p>
    <w:p w:rsidR="0089230F" w:rsidRPr="00BE6CE7" w:rsidRDefault="0089230F"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lastRenderedPageBreak/>
        <w:t>- Hiện nay chưa có các nghiên cứu về chưng cất tinh dầu trầm, phần lớn đang dùng phương pháp chưng cất hơi nước truyền thống mà chưa có công nghệ cao, nên chất lượng sản phẩm tinh dầu trầm thấp.</w:t>
      </w:r>
    </w:p>
    <w:p w:rsidR="0089230F" w:rsidRPr="00BE6CE7" w:rsidRDefault="0089230F"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Về thị trường tiêu thụ: Còn phụ thuộc vào tiểu thương,</w:t>
      </w:r>
      <w:r w:rsidRPr="00BE6CE7">
        <w:rPr>
          <w:rFonts w:ascii="Times New Roman" w:hAnsi="Times New Roman"/>
          <w:color w:val="auto"/>
          <w:szCs w:val="28"/>
          <w:lang w:val="vi-VN"/>
        </w:rPr>
        <w:t xml:space="preserve"> thị trường gặp rất nhiều khó khăn</w:t>
      </w:r>
      <w:r w:rsidRPr="00BE6CE7">
        <w:rPr>
          <w:rFonts w:ascii="Times New Roman" w:hAnsi="Times New Roman"/>
          <w:color w:val="auto"/>
          <w:szCs w:val="28"/>
        </w:rPr>
        <w:t>.</w:t>
      </w:r>
    </w:p>
    <w:p w:rsidR="0089230F" w:rsidRPr="00BE6CE7" w:rsidRDefault="0089230F" w:rsidP="00BE6CE7">
      <w:pPr>
        <w:spacing w:before="100"/>
        <w:ind w:firstLine="720"/>
        <w:jc w:val="both"/>
        <w:rPr>
          <w:rFonts w:ascii="Times New Roman" w:hAnsi="Times New Roman"/>
          <w:i/>
          <w:color w:val="auto"/>
          <w:szCs w:val="28"/>
        </w:rPr>
      </w:pPr>
      <w:r w:rsidRPr="00BE6CE7">
        <w:rPr>
          <w:rFonts w:ascii="Times New Roman" w:hAnsi="Times New Roman"/>
          <w:i/>
          <w:color w:val="auto"/>
          <w:szCs w:val="28"/>
        </w:rPr>
        <w:t>c</w:t>
      </w:r>
      <w:r w:rsidR="005612BE" w:rsidRPr="00BE6CE7">
        <w:rPr>
          <w:rFonts w:ascii="Times New Roman" w:hAnsi="Times New Roman"/>
          <w:i/>
          <w:color w:val="auto"/>
          <w:szCs w:val="28"/>
        </w:rPr>
        <w:t>.</w:t>
      </w:r>
      <w:r w:rsidRPr="00BE6CE7">
        <w:rPr>
          <w:rFonts w:ascii="Times New Roman" w:hAnsi="Times New Roman"/>
          <w:i/>
          <w:color w:val="auto"/>
          <w:szCs w:val="28"/>
        </w:rPr>
        <w:t xml:space="preserve"> Định hướng phát triển trong thời gian tới</w:t>
      </w:r>
      <w:r w:rsidR="00887004" w:rsidRPr="00BE6CE7">
        <w:rPr>
          <w:rFonts w:ascii="Times New Roman" w:hAnsi="Times New Roman"/>
          <w:i/>
          <w:color w:val="auto"/>
          <w:szCs w:val="28"/>
        </w:rPr>
        <w:t>:</w:t>
      </w:r>
    </w:p>
    <w:p w:rsidR="0089230F" w:rsidRPr="00BE6CE7" w:rsidRDefault="0089230F"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xml:space="preserve">- Xác định Dó trầm là cây đa mục đích, có giá trị kinh tế cao, có tác dụng phòng hộ, bảo vệ môi trường. Trong thời gian tới, UBND tỉnh </w:t>
      </w:r>
      <w:r w:rsidR="005612BE" w:rsidRPr="00BE6CE7">
        <w:rPr>
          <w:rFonts w:ascii="Times New Roman" w:hAnsi="Times New Roman"/>
          <w:color w:val="auto"/>
          <w:szCs w:val="28"/>
        </w:rPr>
        <w:t xml:space="preserve">sẽ xem xét </w:t>
      </w:r>
      <w:r w:rsidRPr="00BE6CE7">
        <w:rPr>
          <w:rFonts w:ascii="Times New Roman" w:hAnsi="Times New Roman"/>
          <w:color w:val="auto"/>
          <w:szCs w:val="28"/>
        </w:rPr>
        <w:t>chỉ đạo Sở Nông nghiệp và PTNT tiếp tục phối hợp chặt chẽ với Hội Trầm hương Việt Nam và các tổ chức khoa học, các tập đoàn, doanh nghiệp khác để tiếp tục nghiên cứu lựa chọn giống, xây dựng quy trình kỷ thuật trồng phù hợp cũng như khâu chế biến tạo trầm và tiêu thụ sản phẩm; mở các lớp tập huấn chuyển giao kỷ thuật về trồng và chế tác trầm cho người dân.</w:t>
      </w:r>
    </w:p>
    <w:p w:rsidR="0089230F" w:rsidRPr="00BE6CE7" w:rsidRDefault="0089230F" w:rsidP="00BE6CE7">
      <w:pPr>
        <w:spacing w:before="100"/>
        <w:ind w:firstLine="720"/>
        <w:jc w:val="both"/>
        <w:rPr>
          <w:rFonts w:ascii="Times New Roman" w:hAnsi="Times New Roman"/>
          <w:color w:val="auto"/>
          <w:szCs w:val="28"/>
          <w:lang w:val="de-DE"/>
        </w:rPr>
      </w:pPr>
      <w:r w:rsidRPr="00BE6CE7">
        <w:rPr>
          <w:rFonts w:ascii="Times New Roman" w:hAnsi="Times New Roman"/>
          <w:color w:val="auto"/>
          <w:szCs w:val="28"/>
          <w:lang w:val="de-DE"/>
        </w:rPr>
        <w:t xml:space="preserve">- </w:t>
      </w:r>
      <w:r w:rsidR="00887004" w:rsidRPr="00BE6CE7">
        <w:rPr>
          <w:rFonts w:ascii="Times New Roman" w:hAnsi="Times New Roman"/>
          <w:color w:val="auto"/>
          <w:szCs w:val="28"/>
          <w:lang w:val="de-DE"/>
        </w:rPr>
        <w:t>UBND tỉnh sẽ xem xét c</w:t>
      </w:r>
      <w:r w:rsidR="005612BE" w:rsidRPr="00BE6CE7">
        <w:rPr>
          <w:rFonts w:ascii="Times New Roman" w:hAnsi="Times New Roman"/>
          <w:color w:val="auto"/>
          <w:szCs w:val="28"/>
          <w:lang w:val="de-DE"/>
        </w:rPr>
        <w:t>hỉ đạo các sở, ngành chức năng h</w:t>
      </w:r>
      <w:r w:rsidRPr="00BE6CE7">
        <w:rPr>
          <w:rFonts w:ascii="Times New Roman" w:hAnsi="Times New Roman"/>
          <w:color w:val="auto"/>
          <w:szCs w:val="28"/>
          <w:lang w:val="de-DE"/>
        </w:rPr>
        <w:t>ướng dẫn người dân phát triển cây Dó trầm một cách bền vững theo sự hướng dẫn của các nhà khoa học và theo định hướng của địa phương, không phát triển ồ ạt để tránh sự rủi ro.</w:t>
      </w:r>
    </w:p>
    <w:p w:rsidR="0089230F" w:rsidRPr="00BE6CE7" w:rsidRDefault="0089230F"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xml:space="preserve">- Về lâu dài, </w:t>
      </w:r>
      <w:r w:rsidRPr="00BE6CE7">
        <w:rPr>
          <w:rFonts w:ascii="Times New Roman" w:hAnsi="Times New Roman"/>
          <w:color w:val="auto"/>
          <w:szCs w:val="28"/>
          <w:lang w:val="de-DE"/>
        </w:rPr>
        <w:t xml:space="preserve">khi có đánh giá, khẳng định về chất lượng trầm và có cơ sở về thị trường tiêu thụ </w:t>
      </w:r>
      <w:r w:rsidRPr="00BE6CE7">
        <w:rPr>
          <w:rFonts w:ascii="Times New Roman" w:eastAsia="Calibri" w:hAnsi="Times New Roman"/>
          <w:color w:val="auto"/>
          <w:szCs w:val="28"/>
          <w:lang w:val="de-DE"/>
        </w:rPr>
        <w:t xml:space="preserve">sẽ quy hoạch phát triển Dó trầm phù hợp, đồng thời quy hoạch xây dựng các nhà máy chế biến tinh dầu trầm và tinh chế sản phẩm </w:t>
      </w:r>
      <w:r w:rsidR="005612BE" w:rsidRPr="00BE6CE7">
        <w:rPr>
          <w:rFonts w:ascii="Times New Roman" w:eastAsia="Calibri" w:hAnsi="Times New Roman"/>
          <w:color w:val="auto"/>
          <w:szCs w:val="28"/>
          <w:lang w:val="de-DE"/>
        </w:rPr>
        <w:t>Dó trầm</w:t>
      </w:r>
      <w:r w:rsidRPr="00BE6CE7">
        <w:rPr>
          <w:rFonts w:ascii="Times New Roman" w:eastAsia="Calibri" w:hAnsi="Times New Roman"/>
          <w:color w:val="auto"/>
          <w:szCs w:val="28"/>
          <w:lang w:val="de-DE"/>
        </w:rPr>
        <w:t xml:space="preserve"> để đẩy mạnh phát triển cây Dó trầm trên địa bàn tỉnh.</w:t>
      </w:r>
    </w:p>
    <w:p w:rsidR="0089230F" w:rsidRPr="00BE6CE7" w:rsidRDefault="0089230F"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xml:space="preserve">- </w:t>
      </w:r>
      <w:r w:rsidR="00887004" w:rsidRPr="00BE6CE7">
        <w:rPr>
          <w:rFonts w:ascii="Times New Roman" w:hAnsi="Times New Roman"/>
          <w:color w:val="auto"/>
          <w:szCs w:val="28"/>
          <w:lang w:val="de-DE"/>
        </w:rPr>
        <w:t>UBND tỉnh sẽ xem xét chỉ đạo</w:t>
      </w:r>
      <w:r w:rsidR="005612BE" w:rsidRPr="00BE6CE7">
        <w:rPr>
          <w:rFonts w:ascii="Times New Roman" w:eastAsia="Calibri" w:hAnsi="Times New Roman"/>
          <w:color w:val="auto"/>
          <w:szCs w:val="28"/>
          <w:lang w:val="de-DE"/>
        </w:rPr>
        <w:t xml:space="preserve"> </w:t>
      </w:r>
      <w:r w:rsidRPr="00BE6CE7">
        <w:rPr>
          <w:rFonts w:ascii="Times New Roman" w:eastAsia="Calibri" w:hAnsi="Times New Roman"/>
          <w:color w:val="auto"/>
          <w:szCs w:val="28"/>
          <w:lang w:val="de-DE"/>
        </w:rPr>
        <w:t>Sở Khoa học và Công nghệ nghiên cứu trồng, tạo trầm, chiết xuất tinh dầu trầm để có những sản phẩm đảm bảo chất lượng nhằm góp phần tiêu thụ thị trường ổn định, bền vững.</w:t>
      </w:r>
    </w:p>
    <w:p w:rsidR="0089230F" w:rsidRPr="00BE6CE7" w:rsidRDefault="0089230F" w:rsidP="00BE6CE7">
      <w:pPr>
        <w:spacing w:before="100"/>
        <w:ind w:firstLine="720"/>
        <w:jc w:val="both"/>
        <w:rPr>
          <w:rFonts w:ascii="Times New Roman" w:eastAsiaTheme="minorEastAsia" w:hAnsi="Times New Roman"/>
          <w:color w:val="auto"/>
          <w:szCs w:val="28"/>
          <w:lang w:val="en-US"/>
        </w:rPr>
      </w:pPr>
      <w:r w:rsidRPr="00BE6CE7">
        <w:rPr>
          <w:rFonts w:ascii="Times New Roman" w:hAnsi="Times New Roman"/>
          <w:color w:val="auto"/>
          <w:szCs w:val="28"/>
        </w:rPr>
        <w:t xml:space="preserve">- </w:t>
      </w:r>
      <w:r w:rsidR="00887004" w:rsidRPr="00BE6CE7">
        <w:rPr>
          <w:rFonts w:ascii="Times New Roman" w:hAnsi="Times New Roman"/>
          <w:color w:val="auto"/>
          <w:szCs w:val="28"/>
          <w:lang w:val="de-DE"/>
        </w:rPr>
        <w:t>UBND tỉnh sẽ xem xét chỉ đạo</w:t>
      </w:r>
      <w:r w:rsidRPr="00BE6CE7">
        <w:rPr>
          <w:rFonts w:ascii="Times New Roman" w:hAnsi="Times New Roman"/>
          <w:color w:val="auto"/>
          <w:szCs w:val="28"/>
        </w:rPr>
        <w:t>Sở Công Thương rà soát, hướng dẫn, hỗ trợ các tổ chức, cá nhân sản xuất, kinh doanh sản phẩm Dó Trầm trên địa bàn về chính sách hỗ trợ xây dựng thương hiệu, nhãn hiệu của các tổ chức, cá nhân sản xuất, kinh doanh trên địa bàn, bao gồm: Chính sách khuyến công địa phương (hỗ trợ xây dựng và đăng ký thương hiệu; mức hỗ trợ 50% chi phí, không quá 35 triệu đồng/thương hiệu); chính sách hỗ trợ xúc tiến thương mại và ứng dụng thương mại điện tử phục vụ tiêu thụ sản phẩm quy định tại Điều 17, Nghị quyết 32/2016/NQ-HĐND ngày 15/12/2016 của HĐND tỉnh để hộ trợ cho tổ chức và cá nhân.</w:t>
      </w:r>
    </w:p>
    <w:p w:rsidR="00742166" w:rsidRPr="00BE6CE7" w:rsidRDefault="00ED5945" w:rsidP="00BE6CE7">
      <w:pPr>
        <w:spacing w:before="100"/>
        <w:ind w:firstLine="720"/>
        <w:jc w:val="both"/>
        <w:rPr>
          <w:rFonts w:ascii="Times New Roman" w:hAnsi="Times New Roman"/>
          <w:i/>
          <w:color w:val="auto"/>
          <w:szCs w:val="28"/>
          <w:lang w:val="en-US"/>
        </w:rPr>
      </w:pPr>
      <w:r w:rsidRPr="00BE6CE7">
        <w:rPr>
          <w:rFonts w:ascii="Times New Roman" w:hAnsi="Times New Roman"/>
          <w:b/>
          <w:color w:val="auto"/>
          <w:szCs w:val="28"/>
          <w:lang w:val="en-US"/>
        </w:rPr>
        <w:t xml:space="preserve">Câu hỏi </w:t>
      </w:r>
      <w:r w:rsidR="00742166" w:rsidRPr="00BE6CE7">
        <w:rPr>
          <w:rFonts w:ascii="Times New Roman" w:hAnsi="Times New Roman"/>
          <w:b/>
          <w:color w:val="auto"/>
          <w:szCs w:val="28"/>
          <w:lang w:val="en-US"/>
        </w:rPr>
        <w:t>2</w:t>
      </w:r>
      <w:r w:rsidR="00742166" w:rsidRPr="00BE6CE7">
        <w:rPr>
          <w:rFonts w:ascii="Times New Roman" w:hAnsi="Times New Roman"/>
          <w:color w:val="auto"/>
          <w:szCs w:val="28"/>
          <w:lang w:val="en-US"/>
        </w:rPr>
        <w:t>. Việc quy định danh mục và phương thức mua sắm tài sản theo hình thức tập trung gây khó khăn trong việc mua sắm các loại vật tư, thiết bị phục vụ hoạt động của các cơ quan, đơn vị sử dụng ngân sách nhà nước,</w:t>
      </w:r>
      <w:r w:rsidR="00742166" w:rsidRPr="00BE6CE7">
        <w:rPr>
          <w:rFonts w:ascii="Times New Roman" w:hAnsi="Times New Roman"/>
          <w:color w:val="auto"/>
          <w:szCs w:val="28"/>
          <w:lang w:val="de-DE"/>
        </w:rPr>
        <w:t xml:space="preserve"> vì hầu hết danh mục tài sản  mua sắm tập trung đều thuộc diện phải trang bị cấp bách, kịp thời để phục vụ hoạt động, trong khi việc quy định trong năm các đơn vị đầu mối tổng hợp nhu cầu mua sắm gửi về Trung tâm tư vấn và Dịch vụ công vào 3 đợt.</w:t>
      </w:r>
      <w:r w:rsidR="00742166" w:rsidRPr="00BE6CE7">
        <w:rPr>
          <w:rFonts w:ascii="Times New Roman" w:hAnsi="Times New Roman"/>
          <w:color w:val="auto"/>
          <w:szCs w:val="28"/>
          <w:lang w:val="en-US"/>
        </w:rPr>
        <w:t xml:space="preserve"> Đề nghị tỉnh kiến nghị trung ương xem xét, điều chỉnh đảm bảo phù hợp thực tiễn </w:t>
      </w:r>
      <w:r w:rsidR="00742166" w:rsidRPr="00BE6CE7">
        <w:rPr>
          <w:rFonts w:ascii="Times New Roman" w:hAnsi="Times New Roman"/>
          <w:i/>
          <w:color w:val="auto"/>
          <w:szCs w:val="28"/>
          <w:lang w:val="en-US"/>
        </w:rPr>
        <w:t>(Cử tri các huyện: Cẩm Xuyên, Thạch Hà, thị xã Hồng Lĩnh).</w:t>
      </w:r>
    </w:p>
    <w:p w:rsidR="00ED5945" w:rsidRPr="00BE6CE7" w:rsidRDefault="00701485" w:rsidP="00BE6CE7">
      <w:pPr>
        <w:spacing w:before="100"/>
        <w:ind w:firstLine="720"/>
        <w:jc w:val="both"/>
        <w:rPr>
          <w:rFonts w:ascii="Times New Roman" w:hAnsi="Times New Roman"/>
          <w:b/>
          <w:color w:val="auto"/>
          <w:szCs w:val="28"/>
          <w:lang w:val="de-DE"/>
        </w:rPr>
      </w:pPr>
      <w:r w:rsidRPr="00BE6CE7">
        <w:rPr>
          <w:rFonts w:ascii="Times New Roman" w:hAnsi="Times New Roman"/>
          <w:b/>
          <w:color w:val="auto"/>
          <w:szCs w:val="28"/>
          <w:lang w:val="de-DE"/>
        </w:rPr>
        <w:t>Trả lời:</w:t>
      </w:r>
    </w:p>
    <w:p w:rsidR="00874926" w:rsidRPr="00BE6CE7" w:rsidRDefault="00874926" w:rsidP="00606216">
      <w:pPr>
        <w:spacing w:before="100"/>
        <w:ind w:firstLine="720"/>
        <w:jc w:val="both"/>
        <w:rPr>
          <w:rFonts w:ascii="Times New Roman" w:hAnsi="Times New Roman"/>
          <w:color w:val="auto"/>
          <w:szCs w:val="28"/>
        </w:rPr>
      </w:pPr>
      <w:r w:rsidRPr="00BE6CE7">
        <w:rPr>
          <w:rFonts w:ascii="Times New Roman" w:hAnsi="Times New Roman"/>
          <w:color w:val="auto"/>
          <w:szCs w:val="28"/>
        </w:rPr>
        <w:lastRenderedPageBreak/>
        <w:t>Theo quy định tại Quyết định số 08/2016/QĐ-TTg ngày 26/02/2016 của Thủ tướng Chính phủ quy định việc mua sắm tài sản nhà nước theo phương thức tập trung; Thông tư số 34/2016/TT-BTC ngày 26/02/2016 của Bộ Tài chính công bố danh mục tài sản mua sắm tập trung cấp quốc gia; Thông tư số 35/2016/TT-BTC ngày 26/02/2016 của Bộ Tài chính hướng dẫn việc mua sắm tài sản nhà nước theo phương thức tập trung (hiệu lực thi hành ngày 10/4/2016),  UBND tỉnh có thẩm quyền ban hành danh mục mua sắm tập trung cấp tỉnh nhưng Tài sản được đưa vào danh mục mua sắm tập trung phải đáp ứng các điều kiện quy định tại Khoản 1 Điều 71 Nghị định số 63/2014/NĐ-CP ngày 26/6/2014 của Chỉnh phủ.</w:t>
      </w:r>
    </w:p>
    <w:p w:rsidR="00874926" w:rsidRPr="00BE6CE7" w:rsidRDefault="00874926" w:rsidP="00AC2FE5">
      <w:pPr>
        <w:spacing w:before="100"/>
        <w:ind w:firstLine="720"/>
        <w:jc w:val="both"/>
        <w:rPr>
          <w:rFonts w:ascii="Times New Roman" w:hAnsi="Times New Roman"/>
          <w:color w:val="auto"/>
          <w:szCs w:val="28"/>
        </w:rPr>
      </w:pPr>
      <w:r w:rsidRPr="00BE6CE7">
        <w:rPr>
          <w:rFonts w:ascii="Times New Roman" w:hAnsi="Times New Roman"/>
          <w:color w:val="auto"/>
          <w:szCs w:val="28"/>
        </w:rPr>
        <w:t>Căn cứ cơ sở các quy định trên, UBND tỉnh đã ban hành Quyết định số 2229/QĐ-UBND ngày 10/8/2016 về việc ban hành danh mục mua sắm tập trung tỉnh Hà Tĩnh. Tuy vậy, quá trình triển khai thực hiện còn gặp một số khó khăn vướng mắc, nguyên nhân chủ yếu là: Các đơn vị chuyển từ mua sắm thông thường sang mua sắm tập trung gặp nhiều bỡ ngỡ trong quá trình tổng hợp, cũng như thực hiện các khâu của quy trình mua sắm tập trung nên ảnh hưởng đến tiến độ mua sắm và đáp ứng nhu cầu về một số hàng hóa cần mua sắm cấp bách khi bị hư hỏng (như máy vi tính).</w:t>
      </w:r>
    </w:p>
    <w:p w:rsidR="00612371" w:rsidRPr="00BE6CE7" w:rsidRDefault="00874926" w:rsidP="005370B4">
      <w:pPr>
        <w:spacing w:before="100"/>
        <w:ind w:firstLine="720"/>
        <w:jc w:val="both"/>
        <w:rPr>
          <w:rFonts w:ascii="Times New Roman" w:hAnsi="Times New Roman"/>
          <w:color w:val="auto"/>
          <w:szCs w:val="28"/>
          <w:lang w:val="en-US"/>
        </w:rPr>
      </w:pPr>
      <w:r w:rsidRPr="00BE6CE7">
        <w:rPr>
          <w:rFonts w:ascii="Times New Roman" w:hAnsi="Times New Roman"/>
          <w:color w:val="auto"/>
          <w:szCs w:val="28"/>
        </w:rPr>
        <w:t>Vì vậy, để tháo gỡ bớt một phần khó khăn, tạo thuận lợi cho các đơn vị trong quá trình mua sắm; UBND tỉnh đã chỉ đạo Sở Tài chính và các sở ngành, địa phương và các đơn vị liên quan rà soát để sửa đổi, bổ sung một số nội dung về mua sắm tập trung. Hiện nay, Sở Tài chính và các sở  ngành, địa phương và các đơn vị liên quan đã rà soát xong, UBND tỉnh đang xem xét để ban hành Quyết định sửa đổi, bổ sung Quyết định 2229/QĐ-UBND ngày 10/8/2016 của UBND tỉnh về việc ban hành danh mục tài sản mua sắm tập trung trên địa bàn tỉnh Hà Tĩnh.</w:t>
      </w:r>
    </w:p>
    <w:p w:rsidR="00742166" w:rsidRPr="00BE6CE7" w:rsidRDefault="00612371" w:rsidP="00BE6CE7">
      <w:pPr>
        <w:spacing w:before="100"/>
        <w:ind w:firstLine="720"/>
        <w:jc w:val="both"/>
        <w:rPr>
          <w:rFonts w:ascii="Times New Roman" w:hAnsi="Times New Roman"/>
          <w:i/>
          <w:color w:val="auto"/>
          <w:szCs w:val="28"/>
          <w:lang w:val="en-US"/>
        </w:rPr>
      </w:pPr>
      <w:r w:rsidRPr="00BE6CE7">
        <w:rPr>
          <w:rFonts w:ascii="Times New Roman" w:hAnsi="Times New Roman"/>
          <w:b/>
          <w:color w:val="auto"/>
          <w:szCs w:val="28"/>
          <w:lang w:val="en-US"/>
        </w:rPr>
        <w:t xml:space="preserve">Câu hỏi </w:t>
      </w:r>
      <w:r w:rsidR="00742166" w:rsidRPr="00BE6CE7">
        <w:rPr>
          <w:rFonts w:ascii="Times New Roman" w:hAnsi="Times New Roman"/>
          <w:b/>
          <w:color w:val="auto"/>
          <w:szCs w:val="28"/>
          <w:lang w:val="en-US"/>
        </w:rPr>
        <w:t>3</w:t>
      </w:r>
      <w:r w:rsidR="00742166" w:rsidRPr="00BE6CE7">
        <w:rPr>
          <w:rFonts w:ascii="Times New Roman" w:hAnsi="Times New Roman"/>
          <w:color w:val="auto"/>
          <w:szCs w:val="28"/>
          <w:lang w:val="en-US"/>
        </w:rPr>
        <w:t xml:space="preserve">. Khảo sát đánh giá toàn diện hiệu quả kinh tế - xã hội dự án chăn nuôi bò của Công ty cổ phần Chăn nuôi Bình Hà; việc thực hiện quy hoạch nuôi tôm trên cát để điều chỉnh phù hợp và phát triển theo hướng bền vững </w:t>
      </w:r>
      <w:r w:rsidR="00742166" w:rsidRPr="00BE6CE7">
        <w:rPr>
          <w:rFonts w:ascii="Times New Roman" w:hAnsi="Times New Roman"/>
          <w:i/>
          <w:color w:val="auto"/>
          <w:szCs w:val="28"/>
          <w:lang w:val="en-US"/>
        </w:rPr>
        <w:t>(Cử tri huyện Cẩm Xuyên).</w:t>
      </w:r>
    </w:p>
    <w:p w:rsidR="00612371" w:rsidRPr="00BE6CE7" w:rsidRDefault="00612371" w:rsidP="00BE6CE7">
      <w:pPr>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Trả lời:</w:t>
      </w:r>
    </w:p>
    <w:p w:rsidR="004526C7" w:rsidRPr="00BE6CE7" w:rsidRDefault="004526C7" w:rsidP="00BE6CE7">
      <w:pPr>
        <w:spacing w:before="100"/>
        <w:ind w:firstLine="709"/>
        <w:jc w:val="both"/>
        <w:rPr>
          <w:rFonts w:ascii="Times New Roman" w:eastAsia="Calibri" w:hAnsi="Times New Roman"/>
          <w:i/>
          <w:color w:val="auto"/>
          <w:szCs w:val="28"/>
          <w:lang w:val="de-DE"/>
        </w:rPr>
      </w:pPr>
      <w:r w:rsidRPr="00BE6CE7">
        <w:rPr>
          <w:rFonts w:ascii="Times New Roman" w:eastAsia="Calibri" w:hAnsi="Times New Roman"/>
          <w:i/>
          <w:color w:val="auto"/>
          <w:szCs w:val="28"/>
          <w:lang w:val="de-DE"/>
        </w:rPr>
        <w:t>3.</w:t>
      </w:r>
      <w:r w:rsidR="00612371" w:rsidRPr="00BE6CE7">
        <w:rPr>
          <w:rFonts w:ascii="Times New Roman" w:eastAsia="Calibri" w:hAnsi="Times New Roman"/>
          <w:i/>
          <w:color w:val="auto"/>
          <w:szCs w:val="28"/>
          <w:lang w:val="de-DE"/>
        </w:rPr>
        <w:t>1. Về nội dung khảo sát đánh giá toàn diện hiệu quả kinh tế - xã hội dự án chăn nuôi bò của Công ty cổ phần Chăn nuôi Bình Hà:</w:t>
      </w:r>
    </w:p>
    <w:p w:rsidR="00612371" w:rsidRPr="00BE6CE7" w:rsidRDefault="004526C7" w:rsidP="00BE6CE7">
      <w:pPr>
        <w:spacing w:before="100"/>
        <w:ind w:firstLine="709"/>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xml:space="preserve"> UBND tỉnh đã chỉ đạo các sở, ngành liên quan </w:t>
      </w:r>
      <w:r w:rsidRPr="00BE6CE7">
        <w:rPr>
          <w:rFonts w:ascii="Times New Roman" w:hAnsi="Times New Roman"/>
          <w:color w:val="auto"/>
          <w:szCs w:val="28"/>
          <w:lang w:val="en-US"/>
        </w:rPr>
        <w:t>Khảo sát đánh giá toàn diện hiệu quả kinh tế - xã hội dự án chăn nuôi bò của Công ty cổ phần Chăn nuôi Bình Hà, cụ thể như sau:</w:t>
      </w:r>
    </w:p>
    <w:p w:rsidR="00612371" w:rsidRPr="00BE6CE7" w:rsidRDefault="004526C7" w:rsidP="00BE6CE7">
      <w:pPr>
        <w:spacing w:before="100"/>
        <w:ind w:firstLine="709"/>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xml:space="preserve">a. </w:t>
      </w:r>
      <w:r w:rsidR="00612371" w:rsidRPr="00BE6CE7">
        <w:rPr>
          <w:rFonts w:ascii="Times New Roman" w:eastAsia="Calibri" w:hAnsi="Times New Roman"/>
          <w:color w:val="auto"/>
          <w:szCs w:val="28"/>
          <w:lang w:val="de-DE"/>
        </w:rPr>
        <w:t>Tình hình và kết quả thực hiện dự án Chăn nuôi Bò của Công ty CP Chăn nuôi Bình Hà:</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xml:space="preserve">- Về chủ trương đầu tư: Dự án nuôi bò giống và bò thịt tại Hà Tĩnh của Công ty Cổ phần Chăn nuôi Bình Hà được UBND tỉnh bổ sung quy hoạch, chấp thuận chủ trương đầu tư, giới thiệu địa điểm tại Quyết định số 1300/QĐ-UBND ngày 15/4/2015 và điều chỉnh tại Quyết định số 99/QĐ-UBND ngày 12/01/2016.  Dự án có quy mô dự kiến 254.200 con bò/năm; diện tích đất thực hiện dự án </w:t>
      </w:r>
      <w:r w:rsidRPr="00BE6CE7">
        <w:rPr>
          <w:rFonts w:ascii="Times New Roman" w:eastAsia="Calibri" w:hAnsi="Times New Roman"/>
          <w:color w:val="auto"/>
          <w:szCs w:val="28"/>
          <w:lang w:val="de-DE"/>
        </w:rPr>
        <w:lastRenderedPageBreak/>
        <w:t>khoảng 2.163,5ha (trong đó: huyện Cẩm Xuyên khoảng 1.578,6ha, huyện Kỳ Anh khoảng 584,9ha). Tổng vốn đầu tư dự kiến 4.582 tỷ đồng.</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i/>
          <w:iCs/>
          <w:color w:val="auto"/>
          <w:szCs w:val="28"/>
          <w:lang w:val="de-DE"/>
        </w:rPr>
        <w:t>Tiến độ thực hiện Dự án:</w:t>
      </w:r>
      <w:r w:rsidRPr="00BE6CE7">
        <w:rPr>
          <w:rFonts w:ascii="Times New Roman" w:eastAsia="Calibri" w:hAnsi="Times New Roman"/>
          <w:color w:val="auto"/>
          <w:szCs w:val="28"/>
          <w:lang w:val="de-DE"/>
        </w:rPr>
        <w:t xml:space="preserve"> Bắt đầu từ tháng 4/2015 và hoàn thành việc xây dựng dự án trước tháng 12/2016 (trong đó, chậm nhất trước ngày 15/7/2015 phải có sản phẩm đợt đầu tiên với đàn bò quy mô hàng hóa lớn, khoảng từ 10.000 đến 30.000 con bò). </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Về tình hình cho thuê đất và sử dụng đất: Đến nay Công ty đã được UBND tỉnh cho thuê đất trên diện tích 819,87ha (361,27ha tại Quyết định số 2689/QĐ-UBND ngày 12/7/2015 và 458,6ha tại Quyết định số 1088/QĐ-UBND ngày 06/5/2016 của UBND tỉnh); cấp Giấy chứng nhận quyền sử dụng đất trên diện tích 427,78ha</w:t>
      </w:r>
      <w:r w:rsidR="004526C7" w:rsidRPr="00BE6CE7">
        <w:rPr>
          <w:rFonts w:ascii="Times New Roman" w:eastAsia="Calibri" w:hAnsi="Times New Roman"/>
          <w:color w:val="auto"/>
          <w:szCs w:val="28"/>
          <w:lang w:val="de-DE"/>
        </w:rPr>
        <w:t>.</w:t>
      </w:r>
      <w:r w:rsidRPr="00BE6CE7">
        <w:rPr>
          <w:rFonts w:ascii="Times New Roman" w:eastAsia="Calibri" w:hAnsi="Times New Roman"/>
          <w:color w:val="auto"/>
          <w:szCs w:val="28"/>
          <w:lang w:val="de-DE"/>
        </w:rPr>
        <w:t xml:space="preserve"> </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Về GPMB để thực hiện dự án: Đã GPMB trên diện tích 799ha, trong đó: 68ha để xây dựng chuồng trại, hệ thống kho chứa và các công trình phụ trợ; 17ha để xây dựng hệ thống đường lô, đường nội bộ và các công trình khác; diện tích trồng cỏ là 678ha (330ha tại huyện Cẩm Xuyên và 348ha tại huyện Kỳ Anh); diện tích đã khai hoang nhưng chưa trồng cỏ là 36ha. Trong 678ha trồng cỏ, có 176ha diện tích nằm ngoài phạm vi được phép khảo sát theo Quyết định số 99/QĐ-UBND ngày 12/01/2016 của UBND tỉnh và đã được Công ty bồi thường tài sản trên đất cho Công ty TNHH MTV Cao su Hà Tĩnh.</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xml:space="preserve">- Về môi trường: </w:t>
      </w:r>
      <w:r w:rsidR="004526C7" w:rsidRPr="00BE6CE7">
        <w:rPr>
          <w:rFonts w:ascii="Times New Roman" w:eastAsia="Calibri" w:hAnsi="Times New Roman"/>
          <w:color w:val="auto"/>
          <w:szCs w:val="28"/>
          <w:lang w:val="de-DE"/>
        </w:rPr>
        <w:t>D</w:t>
      </w:r>
      <w:r w:rsidRPr="00BE6CE7">
        <w:rPr>
          <w:rFonts w:ascii="Times New Roman" w:eastAsia="Calibri" w:hAnsi="Times New Roman"/>
          <w:color w:val="auto"/>
          <w:szCs w:val="28"/>
          <w:lang w:val="de-DE"/>
        </w:rPr>
        <w:t>ự án đã được phê duyệt ĐTM giai đoạn 1 tại Quyết định số 5079/QĐ-UBND ngày 31/12/2015 và phê duyệt ĐTM giai đoạn 2 tại Quyết định số 1703/QĐ-UBND ngày 22/6/2017. Theo đó, tổng số bò hàng ngày có mặt ở trang trại luôn được khống chế ở mức không quá 65.200con.</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Tiến độ thực hiện dự án:</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xml:space="preserve">+ Về đầu tư: </w:t>
      </w:r>
      <w:r w:rsidR="004526C7" w:rsidRPr="00BE6CE7">
        <w:rPr>
          <w:rFonts w:ascii="Times New Roman" w:eastAsia="Calibri" w:hAnsi="Times New Roman"/>
          <w:color w:val="auto"/>
          <w:szCs w:val="28"/>
          <w:lang w:val="de-DE"/>
        </w:rPr>
        <w:t>Đ</w:t>
      </w:r>
      <w:r w:rsidRPr="00BE6CE7">
        <w:rPr>
          <w:rFonts w:ascii="Times New Roman" w:eastAsia="Calibri" w:hAnsi="Times New Roman"/>
          <w:color w:val="auto"/>
          <w:szCs w:val="28"/>
          <w:lang w:val="de-DE"/>
        </w:rPr>
        <w:t xml:space="preserve">ến nay đã xây dựng 65 chuồng trại, 08 kho chứa và chế biến thức ăn; 03 cụm ủ chua; 11 kho chứa phân; 02 khu nhà điều hành và nhà ở cho cán bộ nhân viên; hệ thống đường, điện và các công trình phụ trợ phục vụ dự án như: hệ thống tưới tự động,…. </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Về trồng cỏ: Thực hiện trổng cỏ giống Pakchong Thái Lan trên diện tích 678ha với năng suất bình quân đạt 20 tấn/ha/vụ; thực hiện trồng 02 vụ.</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Về chăn nuôi: Từ tháng 10/2015 đến 6/2017, Công ty đã nhập về 02 trại với tổng số 43.377 con bò thịt để nuôi béo. Trong đó: năm 2015 nhập 6.042 con; năm 2016 nhập từ tháng 01-tháng 05/2016 là 23.899 con; năm 2017 nhập: 13.446 con. Nguồn giống nhập về là bò Úc, với trọng lượng 250-300kg/con.</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xml:space="preserve">Công ty đã xuất bán hơn 39.000 con bò thịt, thị trường xuất bán chủ yếu là TP. Hà Nội, TP. Đà Nẵng và các tỉnh phía bắc. </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xml:space="preserve">+ Về liên kết trồng nguyên liệu: Công ty CP Chăn nuôi Bình Hà đã ủy quyền cho Công ty Vitad ký hợp đồng liên kết trồng ngô sinh khối với các hộ gia đình trên địa bàn tỉnh như: huyện Cẩm Xuyên, Hương Khê, Hương Sơn, Vũ Quang, Thạch Hà, Hồng Lĩnh,… ; dự kiến kế hoạch sẽ thực hiện liên kết trên 7.200ha. 6 tháng đầu năm 2017 đã triển khai ký hợp đồng liên kết trên 1.300ha, </w:t>
      </w:r>
      <w:r w:rsidRPr="00BE6CE7">
        <w:rPr>
          <w:rFonts w:ascii="Times New Roman" w:eastAsia="Calibri" w:hAnsi="Times New Roman"/>
          <w:color w:val="auto"/>
          <w:szCs w:val="28"/>
          <w:lang w:val="de-DE"/>
        </w:rPr>
        <w:lastRenderedPageBreak/>
        <w:t xml:space="preserve">các hộ dân đã cung cấp cho Công ty 5.000 tấn sản phẩm (chủ yếu là ngô) để phục vụ chăn nuôi. </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Tổng vốn đầu tư và lao độ</w:t>
      </w:r>
      <w:r w:rsidR="004526C7" w:rsidRPr="00BE6CE7">
        <w:rPr>
          <w:rFonts w:ascii="Times New Roman" w:eastAsia="Calibri" w:hAnsi="Times New Roman"/>
          <w:color w:val="auto"/>
          <w:szCs w:val="28"/>
          <w:lang w:val="de-DE"/>
        </w:rPr>
        <w:t>ng:</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Tổng vốn đầu tư: Tổng vốn đã đầu tư thực hiện dự án đến nay khoảng 2.000 tỷ đồng; trong đó, vốn GPMB là 145 tỷ; vốn đầu tư hạ tầng và đầu tư trồng cỏ gần 855 tỷ đồng (đầu tư trồng cỏ lên tới 130 triệu đồng/ha); vốn lưu động dùng để mua bò, mua thức ăn và chi các hoạt động thường xuyên của Công ty gần 1.000 tỷ đồng.</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Đến nay, dự án đã tạo việc làm cho gần 400 lao động chính thức (Công ty đã ký hợp đồng dài hạn và trên 3 tháng cho 365 lao động) và gần 1.000 lao động thời vụ. Lao động thời vụ chủ yếu là lao động trong lĩnh vực xây dựng và lao động trong thu hoạch và chăm sóc cỏ (bình quân cần khoảng 7 lao động/1ha cỏ).</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Tình hình sản xuất, chăn nuôi của Công ty hiện nay:</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xml:space="preserve"> + </w:t>
      </w:r>
      <w:r w:rsidR="008B5BAF" w:rsidRPr="00BE6CE7">
        <w:rPr>
          <w:rFonts w:ascii="Times New Roman" w:eastAsia="Calibri" w:hAnsi="Times New Roman"/>
          <w:color w:val="auto"/>
          <w:szCs w:val="28"/>
          <w:lang w:val="de-DE"/>
        </w:rPr>
        <w:t>Đ</w:t>
      </w:r>
      <w:r w:rsidRPr="00BE6CE7">
        <w:rPr>
          <w:rFonts w:ascii="Times New Roman" w:eastAsia="Calibri" w:hAnsi="Times New Roman"/>
          <w:color w:val="auto"/>
          <w:szCs w:val="28"/>
          <w:lang w:val="de-DE"/>
        </w:rPr>
        <w:t xml:space="preserve">ến thời điểm hiện nay tổng số đàn bò có mặt tại các trại của Công ty là 2.579 con, tập trung ở trại tại Cẩm Quan, Cẩm Xuyên. </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Toàn bộ diện tích trước đây đã trồng cỏ (678ha) hiện Công ty đã phá dỡ cỏ, cày xới đất, dự kiến chuyển qua trồng chuối Cavendish.</w:t>
      </w:r>
    </w:p>
    <w:p w:rsidR="00612371" w:rsidRPr="00BE6CE7" w:rsidRDefault="008B5BAF" w:rsidP="00BE6CE7">
      <w:pPr>
        <w:spacing w:before="100"/>
        <w:ind w:firstLine="720"/>
        <w:jc w:val="both"/>
        <w:rPr>
          <w:rFonts w:ascii="Times New Roman" w:eastAsia="Calibri" w:hAnsi="Times New Roman"/>
          <w:color w:val="auto"/>
          <w:szCs w:val="28"/>
          <w:shd w:val="clear" w:color="auto" w:fill="FFFFFF"/>
          <w:lang w:val="de-DE"/>
        </w:rPr>
      </w:pPr>
      <w:r w:rsidRPr="00BE6CE7">
        <w:rPr>
          <w:rFonts w:ascii="Times New Roman" w:eastAsia="Calibri" w:hAnsi="Times New Roman"/>
          <w:color w:val="auto"/>
          <w:szCs w:val="28"/>
          <w:shd w:val="clear" w:color="auto" w:fill="FFFFFF"/>
          <w:lang w:val="de-DE"/>
        </w:rPr>
        <w:t>b.</w:t>
      </w:r>
      <w:r w:rsidR="00612371" w:rsidRPr="00BE6CE7">
        <w:rPr>
          <w:rFonts w:ascii="Times New Roman" w:eastAsia="Calibri" w:hAnsi="Times New Roman"/>
          <w:color w:val="auto"/>
          <w:szCs w:val="28"/>
          <w:shd w:val="clear" w:color="auto" w:fill="FFFFFF"/>
          <w:lang w:val="de-DE"/>
        </w:rPr>
        <w:t xml:space="preserve"> Một số hiệu quả kinh tế - xã hội Dự án mang lại:</w:t>
      </w:r>
    </w:p>
    <w:p w:rsidR="00612371" w:rsidRPr="00BE6CE7" w:rsidRDefault="00612371" w:rsidP="00BE6CE7">
      <w:pPr>
        <w:spacing w:before="100"/>
        <w:ind w:right="-29" w:firstLine="720"/>
        <w:contextualSpacing/>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w:t>
      </w:r>
      <w:r w:rsidRPr="00BE6CE7">
        <w:rPr>
          <w:rFonts w:ascii="Times New Roman" w:eastAsia="Calibri" w:hAnsi="Times New Roman"/>
          <w:color w:val="auto"/>
          <w:szCs w:val="28"/>
          <w:lang w:val="vi-VN"/>
        </w:rPr>
        <w:t xml:space="preserve"> </w:t>
      </w:r>
      <w:r w:rsidRPr="00BE6CE7">
        <w:rPr>
          <w:rFonts w:ascii="Times New Roman" w:eastAsia="Calibri" w:hAnsi="Times New Roman"/>
          <w:color w:val="auto"/>
          <w:szCs w:val="28"/>
          <w:lang w:val="de-DE"/>
        </w:rPr>
        <w:t xml:space="preserve">Công ty đã </w:t>
      </w:r>
      <w:r w:rsidRPr="00BE6CE7">
        <w:rPr>
          <w:rFonts w:ascii="Times New Roman" w:eastAsia="Calibri" w:hAnsi="Times New Roman"/>
          <w:color w:val="auto"/>
          <w:szCs w:val="28"/>
          <w:lang w:val="vi-VN"/>
        </w:rPr>
        <w:t xml:space="preserve">áp dụng </w:t>
      </w:r>
      <w:r w:rsidRPr="00BE6CE7">
        <w:rPr>
          <w:rFonts w:ascii="Times New Roman" w:eastAsia="Calibri" w:hAnsi="Times New Roman"/>
          <w:color w:val="auto"/>
          <w:szCs w:val="28"/>
          <w:lang w:val="de-DE"/>
        </w:rPr>
        <w:t>một số</w:t>
      </w:r>
      <w:r w:rsidRPr="00BE6CE7">
        <w:rPr>
          <w:rFonts w:ascii="Times New Roman" w:eastAsia="Calibri" w:hAnsi="Times New Roman"/>
          <w:color w:val="auto"/>
          <w:szCs w:val="28"/>
          <w:lang w:val="vi-VN"/>
        </w:rPr>
        <w:t xml:space="preserve"> kỹ thuật</w:t>
      </w:r>
      <w:r w:rsidRPr="00BE6CE7">
        <w:rPr>
          <w:rFonts w:ascii="Times New Roman" w:eastAsia="Calibri" w:hAnsi="Times New Roman"/>
          <w:color w:val="auto"/>
          <w:szCs w:val="28"/>
          <w:lang w:val="de-DE"/>
        </w:rPr>
        <w:t xml:space="preserve"> tiên tiến</w:t>
      </w:r>
      <w:r w:rsidRPr="00BE6CE7">
        <w:rPr>
          <w:rFonts w:ascii="Times New Roman" w:eastAsia="Calibri" w:hAnsi="Times New Roman"/>
          <w:color w:val="auto"/>
          <w:szCs w:val="28"/>
          <w:lang w:val="vi-VN"/>
        </w:rPr>
        <w:t xml:space="preserve"> trong sản xuất như áp dụng quy trình quản lý chăn nuôi và dịch bệnh, sử dụng các loại máy làm đất, máy phối trộn thức ăn, công nghệ tưới nhỏ giọt... trong quá trình sản xuất chăn nuôi.</w:t>
      </w:r>
    </w:p>
    <w:p w:rsidR="00612371" w:rsidRPr="00BE6CE7" w:rsidRDefault="00612371" w:rsidP="00BE6CE7">
      <w:pPr>
        <w:spacing w:before="100"/>
        <w:ind w:right="-29" w:firstLine="720"/>
        <w:contextualSpacing/>
        <w:jc w:val="both"/>
        <w:rPr>
          <w:rFonts w:ascii="Times New Roman" w:eastAsia="Calibri" w:hAnsi="Times New Roman"/>
          <w:color w:val="auto"/>
          <w:szCs w:val="28"/>
          <w:shd w:val="clear" w:color="auto" w:fill="FFFFFF"/>
          <w:lang w:val="de-DE"/>
        </w:rPr>
      </w:pPr>
      <w:r w:rsidRPr="00BE6CE7">
        <w:rPr>
          <w:rFonts w:ascii="Times New Roman" w:eastAsia="Calibri" w:hAnsi="Times New Roman"/>
          <w:color w:val="auto"/>
          <w:szCs w:val="28"/>
          <w:lang w:val="de-DE"/>
        </w:rPr>
        <w:t>- Dự án góp phần hình thành tư</w:t>
      </w:r>
      <w:r w:rsidRPr="00BE6CE7">
        <w:rPr>
          <w:rFonts w:ascii="Times New Roman" w:eastAsia="Calibri" w:hAnsi="Times New Roman"/>
          <w:color w:val="auto"/>
          <w:szCs w:val="28"/>
          <w:lang w:val="vi-VN"/>
        </w:rPr>
        <w:t xml:space="preserve"> duy sản xuất nông nghiệp hàng hóa, quy mô lớn,</w:t>
      </w:r>
      <w:r w:rsidRPr="00BE6CE7">
        <w:rPr>
          <w:rFonts w:ascii="Times New Roman" w:eastAsia="Calibri" w:hAnsi="Times New Roman"/>
          <w:color w:val="auto"/>
          <w:szCs w:val="28"/>
          <w:lang w:val="de-DE"/>
        </w:rPr>
        <w:t xml:space="preserve"> góp phần </w:t>
      </w:r>
      <w:r w:rsidRPr="00BE6CE7">
        <w:rPr>
          <w:rFonts w:ascii="Times New Roman" w:eastAsia="Calibri" w:hAnsi="Times New Roman"/>
          <w:color w:val="auto"/>
          <w:szCs w:val="28"/>
          <w:shd w:val="clear" w:color="auto" w:fill="FFFFFF"/>
          <w:lang w:val="de-DE"/>
        </w:rPr>
        <w:t>chuyển dịch cấu nông nghiệp trên địa bàn.</w:t>
      </w:r>
    </w:p>
    <w:p w:rsidR="00612371" w:rsidRPr="00BE6CE7" w:rsidRDefault="00612371" w:rsidP="00BE6CE7">
      <w:pPr>
        <w:spacing w:before="100"/>
        <w:ind w:right="-29" w:firstLine="720"/>
        <w:contextualSpacing/>
        <w:jc w:val="both"/>
        <w:rPr>
          <w:rFonts w:ascii="Times New Roman" w:eastAsia="Calibri" w:hAnsi="Times New Roman"/>
          <w:color w:val="auto"/>
          <w:szCs w:val="28"/>
          <w:shd w:val="clear" w:color="auto" w:fill="FFFFFF"/>
          <w:lang w:val="de-DE"/>
        </w:rPr>
      </w:pPr>
      <w:r w:rsidRPr="00BE6CE7">
        <w:rPr>
          <w:rFonts w:ascii="Times New Roman" w:eastAsia="Calibri" w:hAnsi="Times New Roman"/>
          <w:color w:val="auto"/>
          <w:szCs w:val="28"/>
          <w:shd w:val="clear" w:color="auto" w:fill="FFFFFF"/>
          <w:lang w:val="de-DE"/>
        </w:rPr>
        <w:t>- T</w:t>
      </w:r>
      <w:r w:rsidRPr="00BE6CE7">
        <w:rPr>
          <w:rFonts w:ascii="Times New Roman" w:eastAsia="Calibri" w:hAnsi="Times New Roman"/>
          <w:color w:val="auto"/>
          <w:szCs w:val="28"/>
          <w:lang w:val="vi-VN"/>
        </w:rPr>
        <w:t>ạo việc làm, nâng cao đời sống kinh tế và đời sống xã hội cho người dân trong vùng</w:t>
      </w:r>
      <w:r w:rsidRPr="00BE6CE7">
        <w:rPr>
          <w:rFonts w:ascii="Times New Roman" w:eastAsia="Calibri" w:hAnsi="Times New Roman"/>
          <w:color w:val="auto"/>
          <w:szCs w:val="28"/>
          <w:lang w:val="de-DE"/>
        </w:rPr>
        <w:t xml:space="preserve">, theo báo cáo Dự án đã tạo việc làm cho gần 400 lao động chính thức (Công ty đã ký hợp đồng dài hạn và trên 3 tháng cho 365 lao động) và gần 1.000 lao động thời vụ; </w:t>
      </w:r>
      <w:r w:rsidRPr="00BE6CE7">
        <w:rPr>
          <w:rFonts w:ascii="Times New Roman" w:eastAsia="Calibri" w:hAnsi="Times New Roman"/>
          <w:color w:val="auto"/>
          <w:szCs w:val="28"/>
          <w:shd w:val="clear" w:color="auto" w:fill="FFFFFF"/>
          <w:lang w:val="de-DE"/>
        </w:rPr>
        <w:t>ngoài ra còn tạo thêm thu nhập thông qua việc mua ngô, cỏ của người dân tại các huyện khác.</w:t>
      </w:r>
    </w:p>
    <w:p w:rsidR="00612371" w:rsidRPr="00BE6CE7" w:rsidRDefault="008B5BAF" w:rsidP="00BE6CE7">
      <w:pPr>
        <w:spacing w:before="100"/>
        <w:ind w:right="-29" w:firstLine="720"/>
        <w:contextualSpacing/>
        <w:jc w:val="both"/>
        <w:rPr>
          <w:rFonts w:ascii="Times New Roman" w:eastAsia="Calibri" w:hAnsi="Times New Roman"/>
          <w:color w:val="auto"/>
          <w:szCs w:val="28"/>
          <w:shd w:val="clear" w:color="auto" w:fill="FFFFFF"/>
          <w:lang w:val="de-DE"/>
        </w:rPr>
      </w:pPr>
      <w:r w:rsidRPr="00BE6CE7">
        <w:rPr>
          <w:rFonts w:ascii="Times New Roman" w:eastAsia="Calibri" w:hAnsi="Times New Roman"/>
          <w:color w:val="auto"/>
          <w:szCs w:val="28"/>
          <w:shd w:val="clear" w:color="auto" w:fill="FFFFFF"/>
          <w:lang w:val="de-DE"/>
        </w:rPr>
        <w:t xml:space="preserve">c. </w:t>
      </w:r>
      <w:r w:rsidR="00612371" w:rsidRPr="00BE6CE7">
        <w:rPr>
          <w:rFonts w:ascii="Times New Roman" w:eastAsia="Calibri" w:hAnsi="Times New Roman"/>
          <w:color w:val="auto"/>
          <w:szCs w:val="28"/>
          <w:shd w:val="clear" w:color="auto" w:fill="FFFFFF"/>
          <w:lang w:val="de-DE"/>
        </w:rPr>
        <w:t>Một số tồn tại:</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xml:space="preserve">- Sau gần 03 năm triển khai thực hiện, dự án chỉ mới đạt quy mô 15.000 con/năm, bằng 5,9% so quy mô đã được chấp thuận chủ trương đầu tư. </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Chưa xây được các mô hình chăn nuôi bò thịt chất lượng cao liên kết với người dân trên địa tỉnh; chưa nhập bò giống để tổ chức sản xuất như cam kết.</w:t>
      </w:r>
    </w:p>
    <w:p w:rsidR="00612371" w:rsidRPr="00BE6CE7" w:rsidRDefault="00612371"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 Tính đến thời điểm hiện nay, Công ty đã khẳng định việc nuôi bò và trồng cỏ để nuôi bò của Công ty là không mang lại hiệu quả kinh tế như mong muốn.</w:t>
      </w:r>
    </w:p>
    <w:p w:rsidR="00612371" w:rsidRPr="00BE6CE7" w:rsidRDefault="008B5BAF" w:rsidP="00BE6CE7">
      <w:pPr>
        <w:spacing w:before="100"/>
        <w:ind w:firstLine="720"/>
        <w:jc w:val="both"/>
        <w:rPr>
          <w:rFonts w:ascii="Times New Roman" w:eastAsia="Calibri" w:hAnsi="Times New Roman"/>
          <w:color w:val="auto"/>
          <w:szCs w:val="28"/>
          <w:lang w:val="de-DE"/>
        </w:rPr>
      </w:pPr>
      <w:r w:rsidRPr="00BE6CE7">
        <w:rPr>
          <w:rFonts w:ascii="Times New Roman" w:eastAsia="Calibri" w:hAnsi="Times New Roman"/>
          <w:color w:val="auto"/>
          <w:szCs w:val="28"/>
          <w:lang w:val="de-DE"/>
        </w:rPr>
        <w:t>d.</w:t>
      </w:r>
      <w:r w:rsidR="00612371" w:rsidRPr="00BE6CE7">
        <w:rPr>
          <w:rFonts w:ascii="Times New Roman" w:eastAsia="Calibri" w:hAnsi="Times New Roman"/>
          <w:color w:val="auto"/>
          <w:szCs w:val="28"/>
          <w:lang w:val="de-DE"/>
        </w:rPr>
        <w:t xml:space="preserve"> Định hướng thời gian tới đối với Dự án chăn nuôi bò của Công ty cổ phần chăn nuôi Bình Hà:</w:t>
      </w:r>
    </w:p>
    <w:p w:rsidR="00612371" w:rsidRPr="00BE6CE7" w:rsidRDefault="00612371" w:rsidP="00BE6CE7">
      <w:pPr>
        <w:spacing w:before="100"/>
        <w:ind w:firstLine="720"/>
        <w:jc w:val="both"/>
        <w:rPr>
          <w:rFonts w:ascii="Times New Roman" w:eastAsia="Calibri" w:hAnsi="Times New Roman"/>
          <w:color w:val="auto"/>
          <w:szCs w:val="28"/>
          <w:lang w:val="nl-NL"/>
        </w:rPr>
      </w:pPr>
      <w:r w:rsidRPr="00BE6CE7">
        <w:rPr>
          <w:rFonts w:ascii="Times New Roman" w:eastAsia="Calibri" w:hAnsi="Times New Roman"/>
          <w:color w:val="auto"/>
          <w:szCs w:val="28"/>
          <w:lang w:val="nl-NL"/>
        </w:rPr>
        <w:lastRenderedPageBreak/>
        <w:t xml:space="preserve">- Xét trên hiệu quả kinh tế xã hội, tác động môi trường và quy mô chuồng trại, định hướng của Công ty ổn định quy mô đàn bò ở mức là 20.000 con/năm là phù hợp. </w:t>
      </w:r>
    </w:p>
    <w:p w:rsidR="00612371" w:rsidRPr="00BE6CE7" w:rsidRDefault="00612371" w:rsidP="00BE6CE7">
      <w:pPr>
        <w:spacing w:before="100"/>
        <w:ind w:firstLine="720"/>
        <w:jc w:val="both"/>
        <w:rPr>
          <w:rFonts w:ascii="Times New Roman" w:eastAsia="Calibri" w:hAnsi="Times New Roman"/>
          <w:color w:val="auto"/>
          <w:szCs w:val="28"/>
          <w:lang w:val="nl-NL"/>
        </w:rPr>
      </w:pPr>
      <w:r w:rsidRPr="00BE6CE7">
        <w:rPr>
          <w:rFonts w:ascii="Times New Roman" w:eastAsia="Calibri" w:hAnsi="Times New Roman"/>
          <w:color w:val="auto"/>
          <w:szCs w:val="28"/>
          <w:lang w:val="nl-NL"/>
        </w:rPr>
        <w:t>- Trong thời gian tới, dự án ổn định với mức 20.000 con bò/năm, cần dành diện tích đất có địa hình tương đối bằng phẳng, thuận lợi về nước tưới (trong tổng diện tích đất 819</w:t>
      </w:r>
      <w:r w:rsidR="00A666CD" w:rsidRPr="00BE6CE7">
        <w:rPr>
          <w:rFonts w:ascii="Times New Roman" w:eastAsia="Calibri" w:hAnsi="Times New Roman"/>
          <w:color w:val="auto"/>
          <w:szCs w:val="28"/>
          <w:lang w:val="nl-NL"/>
        </w:rPr>
        <w:t>,</w:t>
      </w:r>
      <w:r w:rsidRPr="00BE6CE7">
        <w:rPr>
          <w:rFonts w:ascii="Times New Roman" w:eastAsia="Calibri" w:hAnsi="Times New Roman"/>
          <w:color w:val="auto"/>
          <w:szCs w:val="28"/>
          <w:lang w:val="nl-NL"/>
        </w:rPr>
        <w:t xml:space="preserve">8 ha đã được UBND tỉnh ra Quyết định cho thuê đất) để trồng cỏ, cây thức ăn chăn nuôi, nhằm chủ động tối thiểu 30% nhu cầu thức ăn thô xanh cho đàn bò của Dự án. Phần còn lại, Công ty </w:t>
      </w:r>
      <w:r w:rsidR="008B5BAF" w:rsidRPr="00BE6CE7">
        <w:rPr>
          <w:rFonts w:ascii="Times New Roman" w:eastAsia="Calibri" w:hAnsi="Times New Roman"/>
          <w:color w:val="auto"/>
          <w:szCs w:val="28"/>
          <w:lang w:val="nl-NL"/>
        </w:rPr>
        <w:t xml:space="preserve">sẽ </w:t>
      </w:r>
      <w:r w:rsidRPr="00BE6CE7">
        <w:rPr>
          <w:rFonts w:ascii="Times New Roman" w:eastAsia="Calibri" w:hAnsi="Times New Roman"/>
          <w:color w:val="auto"/>
          <w:szCs w:val="28"/>
          <w:lang w:val="nl-NL"/>
        </w:rPr>
        <w:t xml:space="preserve">có phương án liên kết với người dân trên địa bàn tỉnh để thu mua cỏ, ngô sinh khối làm thức ăn cho bò (đảm bảo được 70% nhu cầu thức ăn thô xanh của đàn bò). </w:t>
      </w:r>
    </w:p>
    <w:p w:rsidR="00612371" w:rsidRPr="00BE6CE7" w:rsidRDefault="008B5BAF" w:rsidP="00BE6CE7">
      <w:pPr>
        <w:spacing w:before="100"/>
        <w:ind w:firstLine="720"/>
        <w:jc w:val="both"/>
        <w:rPr>
          <w:rFonts w:ascii="Times New Roman" w:eastAsia="Calibri" w:hAnsi="Times New Roman"/>
          <w:i/>
          <w:color w:val="auto"/>
          <w:szCs w:val="28"/>
          <w:lang w:val="nl-NL"/>
        </w:rPr>
      </w:pPr>
      <w:r w:rsidRPr="00BE6CE7">
        <w:rPr>
          <w:rFonts w:ascii="Times New Roman" w:eastAsia="Calibri" w:hAnsi="Times New Roman"/>
          <w:i/>
          <w:color w:val="auto"/>
          <w:szCs w:val="28"/>
          <w:lang w:val="nl-NL"/>
        </w:rPr>
        <w:t>3.</w:t>
      </w:r>
      <w:r w:rsidR="00612371" w:rsidRPr="00BE6CE7">
        <w:rPr>
          <w:rFonts w:ascii="Times New Roman" w:eastAsia="Calibri" w:hAnsi="Times New Roman"/>
          <w:i/>
          <w:color w:val="auto"/>
          <w:szCs w:val="28"/>
          <w:lang w:val="nl-NL"/>
        </w:rPr>
        <w:t>2. Về nội dung đánh giá việc thực hiện quy hoạch nuôi tôm trên cát để điều chỉnh phù hợp và phát triển theo hướng bền vững:</w:t>
      </w:r>
    </w:p>
    <w:p w:rsidR="00612371" w:rsidRPr="00BE6CE7" w:rsidRDefault="00612371" w:rsidP="00BE6CE7">
      <w:pPr>
        <w:spacing w:before="100"/>
        <w:ind w:firstLine="720"/>
        <w:jc w:val="both"/>
        <w:rPr>
          <w:rFonts w:ascii="Times New Roman" w:eastAsia="Calibri" w:hAnsi="Times New Roman"/>
          <w:color w:val="auto"/>
          <w:spacing w:val="-2"/>
          <w:szCs w:val="28"/>
          <w:lang w:val="nl-NL"/>
        </w:rPr>
      </w:pPr>
      <w:r w:rsidRPr="00BE6CE7">
        <w:rPr>
          <w:rFonts w:ascii="Times New Roman" w:eastAsia="Calibri" w:hAnsi="Times New Roman"/>
          <w:color w:val="auto"/>
          <w:spacing w:val="-2"/>
          <w:szCs w:val="28"/>
          <w:lang w:val="nl-NL"/>
        </w:rPr>
        <w:t xml:space="preserve"> - Quy hoạch nuôi tôm trên cát đã được UBND tỉnh phê duyệt tại Quyết định số 1910/QĐ-UBND ngày 05/7/2012, với diện tích quy hoạch nuôi tôm trên cát toàn tỉnh đến năm 2015 là 700 ha, năm 2020 là 900 ha và đến năm 2030 là 980 ha.</w:t>
      </w:r>
    </w:p>
    <w:p w:rsidR="00612371" w:rsidRPr="00BE6CE7" w:rsidRDefault="00612371" w:rsidP="00BE6CE7">
      <w:pPr>
        <w:spacing w:before="100"/>
        <w:ind w:firstLine="720"/>
        <w:jc w:val="both"/>
        <w:rPr>
          <w:rFonts w:ascii="Times New Roman" w:eastAsia="Calibri" w:hAnsi="Times New Roman"/>
          <w:color w:val="auto"/>
          <w:szCs w:val="28"/>
          <w:lang w:val="nl-NL"/>
        </w:rPr>
      </w:pPr>
      <w:r w:rsidRPr="00BE6CE7">
        <w:rPr>
          <w:rFonts w:ascii="Times New Roman" w:eastAsia="Calibri" w:hAnsi="Times New Roman"/>
          <w:color w:val="auto"/>
          <w:szCs w:val="28"/>
          <w:lang w:val="nl-NL"/>
        </w:rPr>
        <w:t>- Trong quá trình thực hiện quy hoạch đã phát sinh một số vấn đề bất cập như: Một số diện tích quy hoạch trùng với các quy hoạch khác như: du lịch, rừng phòng hộ; một số diện tích nằm ngoài quy hoạch được người dân, doanh nghiệp đầu tư nuôi tôm; một số diện tích có điều kiện khó khăn, việc đầu tư để phát triển nuôi tôm đòi hỏi nguồn vốn đầu tư lớn...</w:t>
      </w:r>
    </w:p>
    <w:p w:rsidR="00612371" w:rsidRPr="00BE6CE7" w:rsidRDefault="00612371" w:rsidP="00BE6CE7">
      <w:pPr>
        <w:spacing w:before="100"/>
        <w:ind w:firstLine="720"/>
        <w:jc w:val="both"/>
        <w:rPr>
          <w:rFonts w:ascii="Times New Roman" w:eastAsia="Calibri" w:hAnsi="Times New Roman"/>
          <w:color w:val="auto"/>
          <w:szCs w:val="28"/>
          <w:lang w:val="nl-NL"/>
        </w:rPr>
      </w:pPr>
      <w:r w:rsidRPr="00BE6CE7">
        <w:rPr>
          <w:rFonts w:ascii="Times New Roman" w:eastAsia="Calibri" w:hAnsi="Times New Roman"/>
          <w:color w:val="auto"/>
          <w:szCs w:val="28"/>
          <w:lang w:val="nl-NL"/>
        </w:rPr>
        <w:t xml:space="preserve">- Từ một số phát sinh trong quá trình thực hiện quy hoạch nêu trên, UBND tỉnh đã </w:t>
      </w:r>
      <w:r w:rsidR="0013485B" w:rsidRPr="00BE6CE7">
        <w:rPr>
          <w:rFonts w:ascii="Times New Roman" w:eastAsia="Calibri" w:hAnsi="Times New Roman"/>
          <w:color w:val="auto"/>
          <w:szCs w:val="28"/>
          <w:lang w:val="nl-NL"/>
        </w:rPr>
        <w:t>chỉ đạo</w:t>
      </w:r>
      <w:r w:rsidRPr="00BE6CE7">
        <w:rPr>
          <w:rFonts w:ascii="Times New Roman" w:eastAsia="Calibri" w:hAnsi="Times New Roman"/>
          <w:color w:val="auto"/>
          <w:szCs w:val="28"/>
          <w:lang w:val="nl-NL"/>
        </w:rPr>
        <w:t xml:space="preserve"> Sở Nông nghiệp và Phát triển nông thôn, phối hợp với các sở ngành và địa phương rà soát, điều chỉnh quy hoạch nuôi tôm trên cát tỉnh </w:t>
      </w:r>
      <w:r w:rsidRPr="00BE6CE7">
        <w:rPr>
          <w:rFonts w:ascii="Times New Roman" w:eastAsia="Calibri" w:hAnsi="Times New Roman"/>
          <w:bCs/>
          <w:iCs/>
          <w:color w:val="auto"/>
          <w:szCs w:val="28"/>
          <w:lang w:val="vi-VN"/>
        </w:rPr>
        <w:t>Hà Tĩnh giai đoạn 2016-2020, định hướng đến năm 2030</w:t>
      </w:r>
      <w:r w:rsidRPr="00BE6CE7">
        <w:rPr>
          <w:rFonts w:ascii="Times New Roman" w:eastAsia="Calibri" w:hAnsi="Times New Roman"/>
          <w:bCs/>
          <w:iCs/>
          <w:color w:val="auto"/>
          <w:szCs w:val="28"/>
          <w:lang w:val="nl-NL"/>
        </w:rPr>
        <w:t>”</w:t>
      </w:r>
      <w:r w:rsidRPr="00BE6CE7">
        <w:rPr>
          <w:rFonts w:ascii="Times New Roman" w:eastAsia="Calibri" w:hAnsi="Times New Roman"/>
          <w:b/>
          <w:bCs/>
          <w:i/>
          <w:iCs/>
          <w:color w:val="auto"/>
          <w:szCs w:val="28"/>
          <w:lang w:val="nl-NL"/>
        </w:rPr>
        <w:t>,</w:t>
      </w:r>
      <w:r w:rsidRPr="00BE6CE7">
        <w:rPr>
          <w:rFonts w:ascii="Times New Roman" w:eastAsia="Calibri" w:hAnsi="Times New Roman"/>
          <w:color w:val="auto"/>
          <w:szCs w:val="28"/>
          <w:lang w:val="nl-NL"/>
        </w:rPr>
        <w:t xml:space="preserve"> nhằm</w:t>
      </w:r>
      <w:r w:rsidRPr="00BE6CE7">
        <w:rPr>
          <w:rFonts w:ascii="Times New Roman" w:eastAsia="Calibri" w:hAnsi="Times New Roman"/>
          <w:color w:val="auto"/>
          <w:szCs w:val="28"/>
          <w:lang w:val="vi-VN"/>
        </w:rPr>
        <w:t xml:space="preserve"> khai thác </w:t>
      </w:r>
      <w:r w:rsidRPr="00BE6CE7">
        <w:rPr>
          <w:rFonts w:ascii="Times New Roman" w:eastAsia="Calibri" w:hAnsi="Times New Roman"/>
          <w:color w:val="auto"/>
          <w:szCs w:val="28"/>
          <w:lang w:val="nl-NL"/>
        </w:rPr>
        <w:t xml:space="preserve">hiệu quả </w:t>
      </w:r>
      <w:r w:rsidRPr="00BE6CE7">
        <w:rPr>
          <w:rFonts w:ascii="Times New Roman" w:eastAsia="Calibri" w:hAnsi="Times New Roman"/>
          <w:color w:val="auto"/>
          <w:szCs w:val="28"/>
          <w:lang w:val="vi-VN"/>
        </w:rPr>
        <w:t>tiềm năng</w:t>
      </w:r>
      <w:r w:rsidRPr="00BE6CE7">
        <w:rPr>
          <w:rFonts w:ascii="Times New Roman" w:eastAsia="Calibri" w:hAnsi="Times New Roman"/>
          <w:color w:val="auto"/>
          <w:szCs w:val="28"/>
          <w:lang w:val="nl-NL"/>
        </w:rPr>
        <w:t>,</w:t>
      </w:r>
      <w:r w:rsidRPr="00BE6CE7">
        <w:rPr>
          <w:rFonts w:ascii="Times New Roman" w:eastAsia="Calibri" w:hAnsi="Times New Roman"/>
          <w:color w:val="auto"/>
          <w:szCs w:val="28"/>
          <w:lang w:val="vi-VN"/>
        </w:rPr>
        <w:t xml:space="preserve"> lợi thế các vùng đất cát ven biển.</w:t>
      </w:r>
      <w:r w:rsidRPr="00BE6CE7">
        <w:rPr>
          <w:rFonts w:ascii="Times New Roman" w:eastAsia="Calibri" w:hAnsi="Times New Roman"/>
          <w:color w:val="auto"/>
          <w:szCs w:val="28"/>
          <w:lang w:val="nl-NL"/>
        </w:rPr>
        <w:t xml:space="preserve"> Sở Nông nghiệp và Phát triển nông thôn đã thực hiện rà soát, điều chỉnh và có văn bản trình thẩm định phê duyệt (số 900/TTr-SNN ngày 15/12/2016). Theo đó, diện tích quy hoạch nuôi tôm trên cát toàn tỉnh sau khi rà soát đến năm 2020 là 828,6 ha, đến năm 2030 là 843,8 ha. Tổng diện tích sau khi rà soát giảm so với quy hoạch cũ là 71,75 ha, trong đó các huyện: Cẩm Xuyên, Thạch Hà và Kỳ Anh giảm diện tích và mở rộng ở các huyện, thị: Nghi Xuân, Lộc Hà và thị xã Kỳ Anh. </w:t>
      </w:r>
    </w:p>
    <w:p w:rsidR="00612371" w:rsidRPr="00BE6CE7" w:rsidRDefault="00612371" w:rsidP="00BE6CE7">
      <w:pPr>
        <w:spacing w:before="100"/>
        <w:ind w:firstLine="720"/>
        <w:jc w:val="both"/>
        <w:rPr>
          <w:rFonts w:ascii="Times New Roman" w:eastAsia="Calibri" w:hAnsi="Times New Roman"/>
          <w:color w:val="auto"/>
          <w:szCs w:val="28"/>
          <w:lang w:val="nl-NL"/>
        </w:rPr>
      </w:pPr>
      <w:r w:rsidRPr="00BE6CE7">
        <w:rPr>
          <w:rFonts w:ascii="Times New Roman" w:eastAsia="Calibri" w:hAnsi="Times New Roman"/>
          <w:color w:val="auto"/>
          <w:szCs w:val="28"/>
          <w:lang w:val="nl-NL"/>
        </w:rPr>
        <w:t xml:space="preserve">Đối với huyện Cẩm Xuyên đã thống nhất diện tích quy hoạch nuôi tôm trên cát đến năm 2020, định hướng 2030 là 265,23 ha </w:t>
      </w:r>
      <w:r w:rsidRPr="00BE6CE7">
        <w:rPr>
          <w:rFonts w:ascii="Times New Roman" w:eastAsia="Calibri" w:hAnsi="Times New Roman"/>
          <w:color w:val="auto"/>
          <w:szCs w:val="28"/>
          <w:lang w:val="de-DE"/>
        </w:rPr>
        <w:t>(giảm so với quy hoạch cũ 55,1 ha) tập trung tại 2 xã Cẩm Hòa và Cẩm Dương</w:t>
      </w:r>
      <w:r w:rsidRPr="00BE6CE7">
        <w:rPr>
          <w:rFonts w:ascii="Times New Roman" w:eastAsia="Calibri" w:hAnsi="Times New Roman"/>
          <w:color w:val="auto"/>
          <w:szCs w:val="28"/>
          <w:lang w:val="nl-NL"/>
        </w:rPr>
        <w:t xml:space="preserve"> </w:t>
      </w:r>
      <w:r w:rsidRPr="00BE6CE7">
        <w:rPr>
          <w:rFonts w:ascii="Times New Roman" w:eastAsia="Calibri" w:hAnsi="Times New Roman"/>
          <w:i/>
          <w:color w:val="auto"/>
          <w:szCs w:val="28"/>
          <w:lang w:val="nl-NL"/>
        </w:rPr>
        <w:t xml:space="preserve">(trong đó: xã Cẩm Dương: 43 ha (giữ nguyên như quy hoạch cũ); xã Cẩm Hoà: 222,23 ha (Điều chỉnh: Vùng dọc đường 19/5 giảm 113 ha do Công ty Hoành Sơn thực hiện dự án điện mặt trời, giảm 1,8 ha Vùng nuôi giáp xã Cẩm Dương do trùng với quy hoạch du lịch, bổ sung Vùng dọc bờ biển thuộc thôn Bắc Hòa (15,9 ha); Vùng phía Nam đường liên thôn thuộc Mỹ Hòa (4ha), Vùng dọc bờ biển thôn Mỹ Hòa (2 ha); bổ sung thêm 1 số diện tích vùng nuôi thôn Phú Hòa (thêm 7 ha), Vùng trạng Nen thôn Mỹ Hòa (thêm 8 ha)). </w:t>
      </w:r>
    </w:p>
    <w:p w:rsidR="00612371" w:rsidRPr="00BE6CE7" w:rsidRDefault="00612371" w:rsidP="00BE6CE7">
      <w:pPr>
        <w:spacing w:before="100"/>
        <w:ind w:firstLine="567"/>
        <w:jc w:val="both"/>
        <w:rPr>
          <w:rFonts w:ascii="Times New Roman" w:eastAsia="Calibri" w:hAnsi="Times New Roman"/>
          <w:color w:val="auto"/>
          <w:szCs w:val="28"/>
          <w:lang w:val="nl-NL"/>
        </w:rPr>
      </w:pPr>
      <w:r w:rsidRPr="00BE6CE7">
        <w:rPr>
          <w:rFonts w:ascii="Times New Roman" w:eastAsia="Calibri" w:hAnsi="Times New Roman"/>
          <w:color w:val="auto"/>
          <w:szCs w:val="28"/>
          <w:lang w:val="nl-NL"/>
        </w:rPr>
        <w:lastRenderedPageBreak/>
        <w:t>Sở Nông nghiệp và Phát triển nông thôn đang tiếp tục rà soát, hoàn thiện để trình UBND tỉnh phê duyệt, tổ chức thực hiện trong năm 2017.</w:t>
      </w:r>
    </w:p>
    <w:p w:rsidR="00742166" w:rsidRPr="00BE6CE7" w:rsidRDefault="00612371" w:rsidP="00BE6CE7">
      <w:pPr>
        <w:spacing w:before="100"/>
        <w:ind w:firstLine="720"/>
        <w:jc w:val="both"/>
        <w:rPr>
          <w:rFonts w:ascii="Times New Roman" w:hAnsi="Times New Roman"/>
          <w:i/>
          <w:color w:val="auto"/>
          <w:szCs w:val="28"/>
          <w:shd w:val="clear" w:color="auto" w:fill="FFFFFF"/>
          <w:lang w:val="en-US"/>
        </w:rPr>
      </w:pPr>
      <w:r w:rsidRPr="00BE6CE7">
        <w:rPr>
          <w:rFonts w:ascii="Times New Roman" w:hAnsi="Times New Roman"/>
          <w:b/>
          <w:color w:val="auto"/>
          <w:szCs w:val="28"/>
          <w:shd w:val="clear" w:color="auto" w:fill="FFFFFF"/>
          <w:lang w:val="en-US"/>
        </w:rPr>
        <w:t xml:space="preserve">Câu hỏi </w:t>
      </w:r>
      <w:r w:rsidR="00742166" w:rsidRPr="00BE6CE7">
        <w:rPr>
          <w:rFonts w:ascii="Times New Roman" w:hAnsi="Times New Roman"/>
          <w:b/>
          <w:color w:val="auto"/>
          <w:szCs w:val="28"/>
          <w:shd w:val="clear" w:color="auto" w:fill="FFFFFF"/>
          <w:lang w:val="en-US"/>
        </w:rPr>
        <w:t>4.</w:t>
      </w:r>
      <w:r w:rsidR="00742166" w:rsidRPr="00BE6CE7">
        <w:rPr>
          <w:rFonts w:ascii="Times New Roman" w:hAnsi="Times New Roman"/>
          <w:color w:val="auto"/>
          <w:szCs w:val="28"/>
          <w:shd w:val="clear" w:color="auto" w:fill="FFFFFF"/>
          <w:lang w:val="en-US"/>
        </w:rPr>
        <w:t xml:space="preserve"> Tại </w:t>
      </w:r>
      <w:r w:rsidR="00ED5945" w:rsidRPr="00BE6CE7">
        <w:rPr>
          <w:rFonts w:ascii="Times New Roman" w:hAnsi="Times New Roman"/>
          <w:color w:val="auto"/>
          <w:szCs w:val="28"/>
          <w:shd w:val="clear" w:color="auto" w:fill="FFFFFF"/>
          <w:lang w:val="en-US"/>
        </w:rPr>
        <w:t>K</w:t>
      </w:r>
      <w:r w:rsidR="00742166" w:rsidRPr="00BE6CE7">
        <w:rPr>
          <w:rFonts w:ascii="Times New Roman" w:hAnsi="Times New Roman"/>
          <w:color w:val="auto"/>
          <w:szCs w:val="28"/>
          <w:shd w:val="clear" w:color="auto" w:fill="FFFFFF"/>
          <w:lang w:val="en-US"/>
        </w:rPr>
        <w:t>hoản 3</w:t>
      </w:r>
      <w:r w:rsidR="00ED5945" w:rsidRPr="00BE6CE7">
        <w:rPr>
          <w:rFonts w:ascii="Times New Roman" w:hAnsi="Times New Roman"/>
          <w:color w:val="auto"/>
          <w:szCs w:val="28"/>
          <w:shd w:val="clear" w:color="auto" w:fill="FFFFFF"/>
          <w:lang w:val="en-US"/>
        </w:rPr>
        <w:t>,</w:t>
      </w:r>
      <w:r w:rsidR="00742166" w:rsidRPr="00BE6CE7">
        <w:rPr>
          <w:rFonts w:ascii="Times New Roman" w:hAnsi="Times New Roman"/>
          <w:color w:val="auto"/>
          <w:szCs w:val="28"/>
          <w:shd w:val="clear" w:color="auto" w:fill="FFFFFF"/>
          <w:lang w:val="en-US"/>
        </w:rPr>
        <w:t xml:space="preserve"> Điều 24 Quyết định số 75/2014/QĐ-UBND, ngày 01/11/2014 của Ủy ban nhân dân tỉnh quy định hỗ trợ chuyển đổi nghề và tìm kiếm việc làm cho các hộ gia đình bị thu hồi đất nông nghiệp. Tuy nhiên, quá trình thực hiện còn một số bất cập như: </w:t>
      </w:r>
      <w:r w:rsidR="001A3064" w:rsidRPr="00BE6CE7">
        <w:rPr>
          <w:rFonts w:ascii="Times New Roman" w:hAnsi="Times New Roman"/>
          <w:color w:val="auto"/>
          <w:szCs w:val="28"/>
          <w:shd w:val="clear" w:color="auto" w:fill="FFFFFF"/>
          <w:lang w:val="en-US"/>
        </w:rPr>
        <w:t>C</w:t>
      </w:r>
      <w:r w:rsidR="00742166" w:rsidRPr="00BE6CE7">
        <w:rPr>
          <w:rFonts w:ascii="Times New Roman" w:hAnsi="Times New Roman"/>
          <w:color w:val="auto"/>
          <w:szCs w:val="28"/>
          <w:shd w:val="clear" w:color="auto" w:fill="FFFFFF"/>
          <w:lang w:val="en-US"/>
        </w:rPr>
        <w:t xml:space="preserve">ác hộ bị thu hồi cùng một diện tích đất nông nghiệp nhưng giá trị bồi thường, hỗ trợ khác nhau; một số trường hợp trong gia đình trước đây là cán bộ, công chức trước đây không thuộc đối tượng được giao đất nông nghiệp nhưng khi thu hồi đất lại tính vào số khẩu trong gia đình để tính giảm kinh phí hỗ trợ; một số trường hợp trước khi thu hồi đất đã chuyển số khẩu không phải khẩu nông nghiệp đi nơi khác thì lại được tính toán hỗ trợ đối với toàn bộ diện tích đất nông nghiệp thu hồi. Cử tri đề nghị tỉnh xem xét, điều chỉnh đảm bảo quyền lợi cho người dân </w:t>
      </w:r>
      <w:r w:rsidR="00742166" w:rsidRPr="00BE6CE7">
        <w:rPr>
          <w:rFonts w:ascii="Times New Roman" w:hAnsi="Times New Roman"/>
          <w:i/>
          <w:color w:val="auto"/>
          <w:szCs w:val="28"/>
          <w:shd w:val="clear" w:color="auto" w:fill="FFFFFF"/>
          <w:lang w:val="en-US"/>
        </w:rPr>
        <w:t>(Cử tri thành phố Hà Tĩnh).</w:t>
      </w:r>
    </w:p>
    <w:p w:rsidR="00612371" w:rsidRPr="00BE6CE7" w:rsidRDefault="00612371" w:rsidP="00BE6CE7">
      <w:pPr>
        <w:spacing w:before="100"/>
        <w:ind w:firstLine="720"/>
        <w:jc w:val="both"/>
        <w:rPr>
          <w:rFonts w:ascii="Times New Roman" w:hAnsi="Times New Roman"/>
          <w:b/>
          <w:color w:val="auto"/>
          <w:szCs w:val="28"/>
          <w:shd w:val="clear" w:color="auto" w:fill="FFFFFF"/>
          <w:lang w:val="en-US"/>
        </w:rPr>
      </w:pPr>
      <w:r w:rsidRPr="00BE6CE7">
        <w:rPr>
          <w:rFonts w:ascii="Times New Roman" w:hAnsi="Times New Roman"/>
          <w:b/>
          <w:color w:val="auto"/>
          <w:szCs w:val="28"/>
          <w:shd w:val="clear" w:color="auto" w:fill="FFFFFF"/>
          <w:lang w:val="en-US"/>
        </w:rPr>
        <w:t>Trả lời:</w:t>
      </w:r>
    </w:p>
    <w:p w:rsidR="00612371" w:rsidRPr="00BE6CE7" w:rsidRDefault="00612371" w:rsidP="00BE6CE7">
      <w:pPr>
        <w:widowControl w:val="0"/>
        <w:spacing w:before="100"/>
        <w:ind w:firstLine="720"/>
        <w:jc w:val="both"/>
        <w:rPr>
          <w:rFonts w:ascii="Times New Roman" w:hAnsi="Times New Roman"/>
          <w:color w:val="auto"/>
          <w:szCs w:val="28"/>
        </w:rPr>
      </w:pPr>
      <w:bookmarkStart w:id="1" w:name="dieu_6"/>
      <w:r w:rsidRPr="00BE6CE7">
        <w:rPr>
          <w:rFonts w:ascii="Times New Roman" w:hAnsi="Times New Roman"/>
          <w:bCs/>
          <w:color w:val="auto"/>
          <w:szCs w:val="28"/>
        </w:rPr>
        <w:t>Theo quy định tại Khoản 2, Điều 6 Thông tư số 37/2014/TT-BTNMT ngày 30/6/2014 của Bộ Tài nguyên và Môi trường Quy định chi tiết về bồi thường, hỗ trợ, tái định cư khi Nhà nước thu hồi đất</w:t>
      </w:r>
      <w:bookmarkEnd w:id="1"/>
      <w:r w:rsidRPr="00BE6CE7">
        <w:rPr>
          <w:rFonts w:ascii="Times New Roman" w:hAnsi="Times New Roman"/>
          <w:bCs/>
          <w:color w:val="auto"/>
          <w:szCs w:val="28"/>
        </w:rPr>
        <w:t xml:space="preserve"> </w:t>
      </w:r>
      <w:r w:rsidR="006612E6" w:rsidRPr="00BE6CE7">
        <w:rPr>
          <w:rFonts w:ascii="Times New Roman" w:hAnsi="Times New Roman"/>
          <w:bCs/>
          <w:color w:val="auto"/>
          <w:szCs w:val="28"/>
        </w:rPr>
        <w:t>“</w:t>
      </w:r>
      <w:r w:rsidRPr="00BE6CE7">
        <w:rPr>
          <w:rFonts w:ascii="Times New Roman" w:hAnsi="Times New Roman"/>
          <w:color w:val="auto"/>
          <w:szCs w:val="28"/>
        </w:rPr>
        <w:t>2. Hộ gia đình vừa có nhân khẩu là cán bộ, công chức, viên chức (đang làm việc hoặc đã nghỉ hưu, nghỉ mất sức lao động, thôi việc được hưởng trợ cấp) vừa có nhân khẩu không phải là cán bộ, công chức, viên chức nhưng đang sử dụng đất nông nghiệp vào mục đích sản xuất nông nghiệp, khi Nhà nước thu hồi đất nông nghiệp của hộ gia đình đó thì nhân khẩu không phải </w:t>
      </w:r>
      <w:r w:rsidRPr="00BE6CE7">
        <w:rPr>
          <w:rFonts w:ascii="Times New Roman" w:hAnsi="Times New Roman"/>
          <w:color w:val="auto"/>
          <w:szCs w:val="28"/>
          <w:shd w:val="clear" w:color="auto" w:fill="FFFFFF"/>
        </w:rPr>
        <w:t>là</w:t>
      </w:r>
      <w:r w:rsidRPr="00BE6CE7">
        <w:rPr>
          <w:rFonts w:ascii="Times New Roman" w:hAnsi="Times New Roman"/>
          <w:color w:val="auto"/>
          <w:szCs w:val="28"/>
        </w:rPr>
        <w:t> cán bộ, công chức, viên chức đ</w:t>
      </w:r>
      <w:r w:rsidRPr="00BE6CE7">
        <w:rPr>
          <w:rFonts w:ascii="Times New Roman" w:hAnsi="Times New Roman"/>
          <w:color w:val="auto"/>
          <w:szCs w:val="28"/>
          <w:shd w:val="clear" w:color="auto" w:fill="FFFFFF"/>
        </w:rPr>
        <w:t>ượ</w:t>
      </w:r>
      <w:r w:rsidRPr="00BE6CE7">
        <w:rPr>
          <w:rFonts w:ascii="Times New Roman" w:hAnsi="Times New Roman"/>
          <w:color w:val="auto"/>
          <w:szCs w:val="28"/>
        </w:rPr>
        <w:t>c hỗ trợ ổn định đời sống và sản </w:t>
      </w:r>
      <w:r w:rsidRPr="00BE6CE7">
        <w:rPr>
          <w:rFonts w:ascii="Times New Roman" w:hAnsi="Times New Roman"/>
          <w:color w:val="auto"/>
          <w:szCs w:val="28"/>
          <w:shd w:val="clear" w:color="auto" w:fill="FFFFFF"/>
        </w:rPr>
        <w:t>xuất</w:t>
      </w:r>
      <w:r w:rsidRPr="00BE6CE7">
        <w:rPr>
          <w:rFonts w:ascii="Times New Roman" w:hAnsi="Times New Roman"/>
          <w:color w:val="auto"/>
          <w:szCs w:val="28"/>
        </w:rPr>
        <w:t>; được hỗ trợ đào tạo, chuyển đổi nghề và tìm kiếm việc làm. Ủy ban nhân dân cấp tỉnh căn cứ điều kiện </w:t>
      </w:r>
      <w:r w:rsidRPr="00BE6CE7">
        <w:rPr>
          <w:rFonts w:ascii="Times New Roman" w:hAnsi="Times New Roman"/>
          <w:color w:val="auto"/>
          <w:szCs w:val="28"/>
          <w:shd w:val="clear" w:color="auto" w:fill="FFFFFF"/>
        </w:rPr>
        <w:t>cụ thể</w:t>
      </w:r>
      <w:r w:rsidRPr="00BE6CE7">
        <w:rPr>
          <w:rFonts w:ascii="Times New Roman" w:hAnsi="Times New Roman"/>
          <w:color w:val="auto"/>
          <w:szCs w:val="28"/>
        </w:rPr>
        <w:t> tại địa phương quy định mức hỗ trợ cho phù hợp</w:t>
      </w:r>
      <w:r w:rsidR="006612E6" w:rsidRPr="00BE6CE7">
        <w:rPr>
          <w:rFonts w:ascii="Times New Roman" w:hAnsi="Times New Roman"/>
          <w:color w:val="auto"/>
          <w:szCs w:val="28"/>
        </w:rPr>
        <w:t>”</w:t>
      </w:r>
      <w:r w:rsidRPr="00BE6CE7">
        <w:rPr>
          <w:rFonts w:ascii="Times New Roman" w:hAnsi="Times New Roman"/>
          <w:color w:val="auto"/>
          <w:szCs w:val="28"/>
        </w:rPr>
        <w:t>.</w:t>
      </w:r>
    </w:p>
    <w:p w:rsidR="00612371" w:rsidRPr="00BE6CE7" w:rsidRDefault="00612371" w:rsidP="00BE6CE7">
      <w:pPr>
        <w:widowControl w:val="0"/>
        <w:spacing w:before="100"/>
        <w:ind w:firstLine="720"/>
        <w:jc w:val="both"/>
        <w:rPr>
          <w:rFonts w:ascii="Times New Roman" w:hAnsi="Times New Roman"/>
          <w:color w:val="auto"/>
          <w:szCs w:val="28"/>
        </w:rPr>
      </w:pPr>
      <w:r w:rsidRPr="00BE6CE7">
        <w:rPr>
          <w:rFonts w:ascii="Times New Roman" w:hAnsi="Times New Roman"/>
          <w:color w:val="auto"/>
          <w:szCs w:val="28"/>
        </w:rPr>
        <w:t xml:space="preserve">Theo đó, tại Khoản 3 Điều 24 Quyết định số 75/2014/QĐ-UBND ngày 03/11/2014 của UBND tỉnh </w:t>
      </w:r>
      <w:r w:rsidRPr="00BE6CE7">
        <w:rPr>
          <w:rFonts w:ascii="Times New Roman" w:hAnsi="Times New Roman"/>
          <w:bCs/>
          <w:color w:val="auto"/>
          <w:szCs w:val="28"/>
        </w:rPr>
        <w:t xml:space="preserve">chỉ quy định cụ thể về mức tính hỗ trợ </w:t>
      </w:r>
      <w:r w:rsidRPr="00BE6CE7">
        <w:rPr>
          <w:rFonts w:ascii="Times New Roman" w:hAnsi="Times New Roman"/>
          <w:color w:val="auto"/>
          <w:szCs w:val="28"/>
        </w:rPr>
        <w:t>đào tạo, chuyển đổi nghề và tìm kiếm việc làm đối với hộ gia đình vừa có nhân khẩu là cán bộ, công chức, viên chức (đang làm việc hoặc đã nghỉ hưu, nghỉ mất sức lao động, thôi việc được hưởng trợ cấp) vừa có nhân khẩu không phải là cán bộ, công chức, viên chức nhưng đang sử dụng đất nông nghiệp</w:t>
      </w:r>
      <w:r w:rsidRPr="00BE6CE7">
        <w:rPr>
          <w:rFonts w:ascii="Times New Roman" w:hAnsi="Times New Roman"/>
          <w:bCs/>
          <w:color w:val="auto"/>
          <w:szCs w:val="28"/>
        </w:rPr>
        <w:t xml:space="preserve"> để thực hiện trên địa bàn tỉnh: </w:t>
      </w:r>
      <w:r w:rsidR="006612E6" w:rsidRPr="00BE6CE7">
        <w:rPr>
          <w:rFonts w:ascii="Times New Roman" w:hAnsi="Times New Roman"/>
          <w:bCs/>
          <w:color w:val="auto"/>
          <w:szCs w:val="28"/>
        </w:rPr>
        <w:t>“</w:t>
      </w:r>
      <w:r w:rsidRPr="00BE6CE7">
        <w:rPr>
          <w:rFonts w:ascii="Times New Roman" w:hAnsi="Times New Roman"/>
          <w:color w:val="auto"/>
          <w:szCs w:val="28"/>
          <w:shd w:val="clear" w:color="auto" w:fill="FFFFFF"/>
        </w:rPr>
        <w:t>3. Hộ gia đình vừa có nhân khẩu là cán bộ, công chức, viên chức (đang làm việc hoặc đã nghỉ hưu, nghỉ mất sức lao động, thôi việc được hưởng trợ cấp) vừa có nhân khẩu không phải là cán bộ, công chức, viên chức nhưng đang sử dụng đất nông nghiệp vào mục đích sản xuất nông nghiệp, khi Nhà nước thu hồi đất nông nghiệp của hộ gia đình đó thì nhân khẩu không phải là cán bộ, công chức, viên chức: được hỗ trợ ổn định đời sống và sản xuất. Mức hỗ trợ theo quy định tại Khoản 1, 2 Điều 18 Quy định này; được hỗ trợ đào tạo, chuyển đổi nghề và tìm kiếm việc làm với diện tích tương ứng số nhân khẩu không phải là cán bộ, công chức, viên chức với bình quân diện tích đất thu hồi của hộ gia đình. Mức hỗ trợ áp dụng theo quy định tại Điều 19 Quy định này</w:t>
      </w:r>
      <w:r w:rsidR="006612E6" w:rsidRPr="00BE6CE7">
        <w:rPr>
          <w:rFonts w:ascii="Times New Roman" w:hAnsi="Times New Roman"/>
          <w:color w:val="auto"/>
          <w:szCs w:val="28"/>
          <w:shd w:val="clear" w:color="auto" w:fill="FFFFFF"/>
        </w:rPr>
        <w:t>”</w:t>
      </w:r>
      <w:r w:rsidRPr="00BE6CE7">
        <w:rPr>
          <w:rFonts w:ascii="Times New Roman" w:hAnsi="Times New Roman"/>
          <w:color w:val="auto"/>
          <w:szCs w:val="28"/>
        </w:rPr>
        <w:t xml:space="preserve">. </w:t>
      </w:r>
    </w:p>
    <w:p w:rsidR="00612371" w:rsidRPr="00BE6CE7" w:rsidRDefault="00612371" w:rsidP="00BE6CE7">
      <w:pPr>
        <w:widowControl w:val="0"/>
        <w:spacing w:before="100"/>
        <w:ind w:firstLine="720"/>
        <w:jc w:val="both"/>
        <w:rPr>
          <w:rFonts w:ascii="Times New Roman" w:hAnsi="Times New Roman"/>
          <w:color w:val="auto"/>
          <w:szCs w:val="28"/>
        </w:rPr>
      </w:pPr>
      <w:r w:rsidRPr="00BE6CE7">
        <w:rPr>
          <w:rFonts w:ascii="Times New Roman" w:hAnsi="Times New Roman"/>
          <w:color w:val="auto"/>
          <w:szCs w:val="28"/>
        </w:rPr>
        <w:t xml:space="preserve">Theo quy định khi Nhà nước thu hồi đất sản xuất nông nghiệp của hộ gia đình, cá nhân sử dụng hợp pháp, đủ điều kiện theo quy định của pháp luật đất đai hiện hành thì được bồi thường bằng đất có cùng mục đích sử dụng hoặc </w:t>
      </w:r>
      <w:r w:rsidRPr="00BE6CE7">
        <w:rPr>
          <w:rFonts w:ascii="Times New Roman" w:hAnsi="Times New Roman"/>
          <w:color w:val="auto"/>
          <w:szCs w:val="28"/>
        </w:rPr>
        <w:lastRenderedPageBreak/>
        <w:t xml:space="preserve">được bồi thường bằng tiền (giá đất cụ thể do cơ quan Nhà nước có thẩm quyền quyết định) đã đảm bảo quyền và lợi ích hợp pháp của người sử dụng đất. Chính sách hỗ trợ chuyển đổi nghề và tìm kiếm việc làm chỉ áp dụng cho người trực tiếp sản xuất nông nghiệp bị thu hồi đất; theo đó tại thời điểm thu hồi đất, các nhân khẩu là cán bộ, công chức, viên chức (đang làm việc hoặc đã nghỉ hưu, nghỉ mất sức lao động, thôi việc được hưởng trợ cấp) không được tính hỗ trợ chuyển đổi nghề và tìm kiếm việc làm. Cách tính như quy định tại Khoản 3, Điều 24 Quyết định số 75/2014/QĐ-UBND ngày 03/11/2014 của UBND tỉnh để tổ chức thực hiện. </w:t>
      </w:r>
    </w:p>
    <w:p w:rsidR="00612371" w:rsidRPr="00BE6CE7" w:rsidRDefault="00612371" w:rsidP="00BE6CE7">
      <w:pPr>
        <w:spacing w:before="100"/>
        <w:ind w:firstLine="720"/>
        <w:jc w:val="both"/>
        <w:rPr>
          <w:rFonts w:ascii="Times New Roman" w:hAnsi="Times New Roman"/>
          <w:b/>
          <w:color w:val="auto"/>
          <w:szCs w:val="28"/>
          <w:lang w:val="en-US"/>
        </w:rPr>
      </w:pPr>
      <w:r w:rsidRPr="00BE6CE7">
        <w:rPr>
          <w:rFonts w:ascii="Times New Roman" w:hAnsi="Times New Roman"/>
          <w:color w:val="auto"/>
          <w:szCs w:val="28"/>
          <w:shd w:val="clear" w:color="auto" w:fill="FFFFFF"/>
          <w:lang w:val="nl-NL"/>
        </w:rPr>
        <w:t xml:space="preserve">Tuy nhiên quá trình áp dụng quy định nêu trên còn tồn tại một số bất cập như ý kiến cử tri nêu ở trên; hiện nay, nhằm cụ thể hóa các quy định của Nghị định số 01/2017/NĐ-CP ngày 06/01/2017 của Chính Phủ, Bộ Tài nguyên và Môi trường có Thông tư số 33/2017/TT-BTNMT ngày 29/9/2017 Quy định chi tiết Nghị định số 01/2017/NĐ-CP ngày 06/01/2017 của Chính Phủ sửa đổi, bổ sung một số Nghị định quy định chi tiết thi hành Luật Đất đai và sửa đổi, bổ sung một số điều của Thông tư hướng dẫn thi hành Luật Đất đai có hiệu lực thi hành từ ngày 05/12/2017; UBND tỉnh đã </w:t>
      </w:r>
      <w:r w:rsidR="001A3064" w:rsidRPr="00BE6CE7">
        <w:rPr>
          <w:rFonts w:ascii="Times New Roman" w:hAnsi="Times New Roman"/>
          <w:color w:val="auto"/>
          <w:szCs w:val="28"/>
          <w:shd w:val="clear" w:color="auto" w:fill="FFFFFF"/>
          <w:lang w:val="nl-NL"/>
        </w:rPr>
        <w:t>ban hành</w:t>
      </w:r>
      <w:r w:rsidRPr="00BE6CE7">
        <w:rPr>
          <w:rFonts w:ascii="Times New Roman" w:hAnsi="Times New Roman"/>
          <w:color w:val="auto"/>
          <w:szCs w:val="28"/>
          <w:shd w:val="clear" w:color="auto" w:fill="FFFFFF"/>
          <w:lang w:val="nl-NL"/>
        </w:rPr>
        <w:t xml:space="preserve"> Văn bản số 7366/UBND-NL</w:t>
      </w:r>
      <w:r w:rsidRPr="00BE6CE7">
        <w:rPr>
          <w:rFonts w:ascii="Times New Roman" w:hAnsi="Times New Roman"/>
          <w:color w:val="auto"/>
          <w:szCs w:val="28"/>
          <w:shd w:val="clear" w:color="auto" w:fill="FFFFFF"/>
          <w:vertAlign w:val="subscript"/>
          <w:lang w:val="nl-NL"/>
        </w:rPr>
        <w:t>2</w:t>
      </w:r>
      <w:r w:rsidRPr="00BE6CE7">
        <w:rPr>
          <w:rFonts w:ascii="Times New Roman" w:hAnsi="Times New Roman"/>
          <w:color w:val="auto"/>
          <w:szCs w:val="28"/>
          <w:shd w:val="clear" w:color="auto" w:fill="FFFFFF"/>
          <w:lang w:val="nl-NL"/>
        </w:rPr>
        <w:t xml:space="preserve"> ngày 22/11/2017 </w:t>
      </w:r>
      <w:r w:rsidR="001A3064" w:rsidRPr="00BE6CE7">
        <w:rPr>
          <w:rFonts w:ascii="Times New Roman" w:hAnsi="Times New Roman"/>
          <w:color w:val="auto"/>
          <w:szCs w:val="28"/>
          <w:shd w:val="clear" w:color="auto" w:fill="FFFFFF"/>
          <w:lang w:val="nl-NL"/>
        </w:rPr>
        <w:t>chỉ đạo</w:t>
      </w:r>
      <w:r w:rsidRPr="00BE6CE7">
        <w:rPr>
          <w:rFonts w:ascii="Times New Roman" w:hAnsi="Times New Roman"/>
          <w:color w:val="auto"/>
          <w:szCs w:val="28"/>
          <w:shd w:val="clear" w:color="auto" w:fill="FFFFFF"/>
          <w:lang w:val="nl-NL"/>
        </w:rPr>
        <w:t xml:space="preserve"> Sở Tài nguyên và Môi trường phối hợp với các sở, ngành, địa phương liên quan nghiên cứu, thống nhất tham mưu UBND tỉnh điều chỉnh, bổ sung Quyết định số 75/2014/QĐ-UBND ngày 03/11/2014 </w:t>
      </w:r>
      <w:r w:rsidR="0090582A" w:rsidRPr="00BE6CE7">
        <w:rPr>
          <w:rFonts w:ascii="Times New Roman" w:hAnsi="Times New Roman"/>
          <w:color w:val="auto"/>
          <w:szCs w:val="28"/>
          <w:shd w:val="clear" w:color="auto" w:fill="FFFFFF"/>
          <w:lang w:val="nl-NL"/>
        </w:rPr>
        <w:t xml:space="preserve">nhằm </w:t>
      </w:r>
      <w:r w:rsidRPr="00BE6CE7">
        <w:rPr>
          <w:rFonts w:ascii="Times New Roman" w:hAnsi="Times New Roman"/>
          <w:color w:val="auto"/>
          <w:szCs w:val="28"/>
          <w:shd w:val="clear" w:color="auto" w:fill="FFFFFF"/>
          <w:lang w:val="nl-NL"/>
        </w:rPr>
        <w:t>phù hợp với tình hình thực tế trên địa bàn tỉnh.</w:t>
      </w:r>
    </w:p>
    <w:p w:rsidR="00742166" w:rsidRPr="00BE6CE7" w:rsidRDefault="00742166" w:rsidP="00BE6CE7">
      <w:pPr>
        <w:shd w:val="clear" w:color="auto" w:fill="FFFFFF"/>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II. LĨNH VỰC ĐẦU TƯ, XÂY DỰNG CƠ BẢN</w:t>
      </w:r>
    </w:p>
    <w:p w:rsidR="00742166" w:rsidRPr="00BE6CE7" w:rsidRDefault="00742166" w:rsidP="00BE6CE7">
      <w:pPr>
        <w:shd w:val="clear" w:color="auto" w:fill="FFFFFF"/>
        <w:spacing w:before="100"/>
        <w:ind w:firstLine="720"/>
        <w:jc w:val="both"/>
        <w:rPr>
          <w:rFonts w:ascii="Times New Roman" w:hAnsi="Times New Roman"/>
          <w:color w:val="auto"/>
          <w:szCs w:val="28"/>
          <w:lang w:val="en-US"/>
        </w:rPr>
      </w:pPr>
      <w:r w:rsidRPr="00BE6CE7">
        <w:rPr>
          <w:rFonts w:ascii="Times New Roman" w:hAnsi="Times New Roman"/>
          <w:color w:val="auto"/>
          <w:spacing w:val="-4"/>
          <w:szCs w:val="28"/>
          <w:lang w:val="nl-NL"/>
        </w:rPr>
        <w:t xml:space="preserve">Cử tri các huyện tiếp tục đề nghị tỉnh quan tâm bố trí vốn đầu tư </w:t>
      </w:r>
      <w:r w:rsidRPr="00BE6CE7">
        <w:rPr>
          <w:rFonts w:ascii="Times New Roman" w:hAnsi="Times New Roman"/>
          <w:color w:val="auto"/>
          <w:szCs w:val="28"/>
          <w:lang w:val="en-US"/>
        </w:rPr>
        <w:t>xây dựng, nâng cấp, sửa chữa một số tuyến giao thông, công trình quan trọng, cấp thiết trên địa bàn</w:t>
      </w:r>
      <w:r w:rsidRPr="00BE6CE7">
        <w:rPr>
          <w:rFonts w:ascii="Times New Roman" w:hAnsi="Times New Roman"/>
          <w:color w:val="auto"/>
          <w:szCs w:val="28"/>
          <w:vertAlign w:val="superscript"/>
          <w:lang w:val="en-US"/>
        </w:rPr>
        <w:footnoteReference w:id="1"/>
      </w:r>
      <w:r w:rsidRPr="00BE6CE7">
        <w:rPr>
          <w:rFonts w:ascii="Times New Roman" w:hAnsi="Times New Roman"/>
          <w:color w:val="auto"/>
          <w:szCs w:val="28"/>
          <w:lang w:val="en-US"/>
        </w:rPr>
        <w:t>.</w:t>
      </w:r>
    </w:p>
    <w:p w:rsidR="00612371" w:rsidRPr="00BE6CE7" w:rsidRDefault="00612371" w:rsidP="00BE6CE7">
      <w:pPr>
        <w:tabs>
          <w:tab w:val="left" w:pos="603"/>
          <w:tab w:val="left" w:pos="3525"/>
        </w:tabs>
        <w:spacing w:before="100"/>
        <w:ind w:firstLine="720"/>
        <w:jc w:val="both"/>
        <w:rPr>
          <w:rFonts w:ascii="Times New Roman" w:hAnsi="Times New Roman"/>
          <w:b/>
          <w:color w:val="auto"/>
          <w:szCs w:val="28"/>
          <w:lang w:val="fi-FI"/>
        </w:rPr>
      </w:pPr>
      <w:r w:rsidRPr="00BE6CE7">
        <w:rPr>
          <w:rFonts w:ascii="Times New Roman" w:hAnsi="Times New Roman"/>
          <w:b/>
          <w:color w:val="auto"/>
          <w:szCs w:val="28"/>
          <w:lang w:val="fi-FI"/>
        </w:rPr>
        <w:lastRenderedPageBreak/>
        <w:t>Trả lời:</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Thời gian qua, việc đầu tư nâng cấp, hoàn thiện kết cấu hạ tầng giao thông được tỉnh quan tâm đầu tư, góp phần không nhỏ vào sự phát triển kinh tế - xã hội trên địa bàn. Hệ thống các tuyến đường quốc lộ và tuyến giao thông trọng điểm được tập trung huy động nguồn lực để đẩy nhanh tiến độ thi công, hoàn thành đưa vào sử dụng như Quốc lộ 1, Quốc lộ 8, Quốc lộ 15, đường Quốc lộ 1A đi mỏ sắt Thạch Khê, đường ven biển Thạch Khê - Vũng Áng (giai đoạn 1),… </w:t>
      </w:r>
      <w:r w:rsidRPr="00BE6CE7">
        <w:rPr>
          <w:rFonts w:ascii="Times New Roman" w:hAnsi="Times New Roman"/>
          <w:color w:val="auto"/>
          <w:szCs w:val="28"/>
          <w:lang w:val="nb-NO"/>
        </w:rPr>
        <w:t xml:space="preserve">Hệ thống đường giao thông đến trung tâm xã đã cơ bản hoàn thành, phát huy hiệu quả; mạng lưới giao thông nông thôn đã có sự chuyển biến cơ bản về chất, nhiều tuyến đường được nhựa hóa, bê tông hóa, tỷ lệ đường đất giảm dần, góp phần làm thay đổi diện mạo của địa phương, giảm khoảng cách giữa nông thôn với thành thị; tạo điều kiện thuận lợi, đảm bảo an toàn cho người và phương tiện tham gia giao thông. Hiện tại, trên toàn tỉnh đã xây dựng được trên 8.000 km đường bê tông xi măng, đường nhựa. </w:t>
      </w:r>
      <w:r w:rsidRPr="00BE6CE7">
        <w:rPr>
          <w:rFonts w:ascii="Times New Roman" w:hAnsi="Times New Roman"/>
          <w:color w:val="auto"/>
          <w:szCs w:val="28"/>
          <w:lang w:val="en-US"/>
        </w:rPr>
        <w:t>Tổng vốn đầu tư cho lĩnh vực giao thông giai đoạn 2011-2017 đạt gần 11.000 tỷ đồng, chiếm trên 38% tổng vốn đầu tư do tỉnh quản lý.</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Tuy nhiên, do nguồn vốn ngân sách có hạn, không thể đáp ứng toàn bộ nhu cầu đầu tư các dự án trên địa bàn, nhiều công trình đã được xây dựng từ lâu, cùng với quá trình sử dụng, thời tiết khắc nghiệt đã bị hư hỏng, xuống cấp chưa được đầu tư nâng cấp, sửa chữa làm ảnh hưởng đến việc đi lại, sinh hoạt, giao lưu văn hóa cũng như vận chuyển hàng hóa của nhân dân.</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Đối với các kiến nghị </w:t>
      </w:r>
      <w:r w:rsidR="00CC7BEC" w:rsidRPr="00BE6CE7">
        <w:rPr>
          <w:rFonts w:ascii="Times New Roman" w:hAnsi="Times New Roman"/>
          <w:color w:val="auto"/>
          <w:szCs w:val="28"/>
          <w:lang w:val="en-US"/>
        </w:rPr>
        <w:t xml:space="preserve">đầu tư xây dựng, nâng cấp, sửa chữa một số tuyến giao thông, công trình quan trọng, cấp thiết trên địa bàn </w:t>
      </w:r>
      <w:r w:rsidRPr="00BE6CE7">
        <w:rPr>
          <w:rFonts w:ascii="Times New Roman" w:hAnsi="Times New Roman"/>
          <w:color w:val="auto"/>
          <w:szCs w:val="28"/>
          <w:lang w:val="en-US"/>
        </w:rPr>
        <w:t>của cử tri</w:t>
      </w:r>
      <w:r w:rsidR="00CC7BEC" w:rsidRPr="00BE6CE7">
        <w:rPr>
          <w:rFonts w:ascii="Times New Roman" w:hAnsi="Times New Roman"/>
          <w:color w:val="auto"/>
          <w:szCs w:val="28"/>
          <w:lang w:val="en-US"/>
        </w:rPr>
        <w:t xml:space="preserve"> các huyện, thành phố, thị xã</w:t>
      </w:r>
      <w:r w:rsidRPr="00BE6CE7">
        <w:rPr>
          <w:rFonts w:ascii="Times New Roman" w:hAnsi="Times New Roman"/>
          <w:color w:val="auto"/>
          <w:szCs w:val="28"/>
          <w:lang w:val="en-US"/>
        </w:rPr>
        <w:t>:</w:t>
      </w:r>
    </w:p>
    <w:p w:rsidR="00CC7BEC" w:rsidRPr="00BE6CE7" w:rsidRDefault="00CC7BEC" w:rsidP="00BE6CE7">
      <w:pPr>
        <w:spacing w:before="100"/>
        <w:ind w:firstLine="720"/>
        <w:jc w:val="both"/>
        <w:rPr>
          <w:rFonts w:ascii="Times New Roman" w:hAnsi="Times New Roman"/>
          <w:i/>
          <w:color w:val="auto"/>
          <w:szCs w:val="28"/>
          <w:lang w:val="en-US"/>
        </w:rPr>
      </w:pPr>
      <w:r w:rsidRPr="00BE6CE7">
        <w:rPr>
          <w:rFonts w:ascii="Times New Roman" w:hAnsi="Times New Roman"/>
          <w:i/>
          <w:color w:val="auto"/>
          <w:szCs w:val="28"/>
          <w:lang w:val="en-US"/>
        </w:rPr>
        <w:t>a. Các công trình giao thông:</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Duy tu, bảo dưỡng tuyến đường từ Đức Bồng đi thị trấn Vũ Quang (ĐT.552) đã được đưa vào dự án </w:t>
      </w:r>
      <w:r w:rsidR="00CC7BEC" w:rsidRPr="00BE6CE7">
        <w:rPr>
          <w:rFonts w:ascii="Times New Roman" w:hAnsi="Times New Roman"/>
          <w:color w:val="auto"/>
          <w:szCs w:val="28"/>
          <w:lang w:val="en-US"/>
        </w:rPr>
        <w:t>“</w:t>
      </w:r>
      <w:r w:rsidRPr="00BE6CE7">
        <w:rPr>
          <w:rFonts w:ascii="Times New Roman" w:hAnsi="Times New Roman"/>
          <w:color w:val="auto"/>
          <w:szCs w:val="28"/>
          <w:lang w:val="en-US"/>
        </w:rPr>
        <w:t xml:space="preserve">Khắc phục khẩn cấp hậu quả thiên tai tại một </w:t>
      </w:r>
      <w:r w:rsidR="00CC7BEC" w:rsidRPr="00BE6CE7">
        <w:rPr>
          <w:rFonts w:ascii="Times New Roman" w:hAnsi="Times New Roman"/>
          <w:color w:val="auto"/>
          <w:szCs w:val="28"/>
          <w:lang w:val="en-US"/>
        </w:rPr>
        <w:t>số tỉnh Miền Trung”</w:t>
      </w:r>
      <w:r w:rsidRPr="00BE6CE7">
        <w:rPr>
          <w:rFonts w:ascii="Times New Roman" w:hAnsi="Times New Roman"/>
          <w:color w:val="auto"/>
          <w:szCs w:val="28"/>
          <w:lang w:val="en-US"/>
        </w:rPr>
        <w:t xml:space="preserve"> vay vốn Ngân hàng Thế giới, dự kiến sẽ khởi công xây dựng trong giai đoạn 2018-2020;</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Dự án cầu Khe Bùn, xã Sơn Thọ đã được Quỹ Thiện tâm thuộc Tập đoàn Vingroup hỗ trợ đầu tư dự kiến khởi công trong tháng 12/2017, sẽ hoàn thành vào quý I/2018;</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Dự án sửa chữa tuyến đường Đức Dũng đi Khe Lang (Dự án Nâng cấp tuyến đường nối Quốc lộ 15 đi qua trung tâm xã Đức Dũng - Hồ chứa nước Khe </w:t>
      </w:r>
      <w:r w:rsidRPr="00BE6CE7">
        <w:rPr>
          <w:rFonts w:ascii="Times New Roman" w:hAnsi="Times New Roman"/>
          <w:color w:val="auto"/>
          <w:szCs w:val="28"/>
          <w:lang w:val="en-US"/>
        </w:rPr>
        <w:lastRenderedPageBreak/>
        <w:t>Lang) đã được bố trí vốn trong kế hoạch đầu tư công trung hạn giai đoạn 2016-2020 sử dụng nguồn ngân sách Trung ương;</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 Dự án đường ĐT.553 đoạn từ đường Hồ Chí Minh (Km49+900) đến đồn biên phòng 575, Bản Giàng đã được bố trí vốn trong kế hoạch đầu tư công trung hạn giai đoạn 2016-2020 từ Chương trình quốc phòng, an ninh trên địa bàn trọng điểm;</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Công trình cầu qua kênh C2 (tại Mai Phụ, huyện Lộc Hà) đã được đầu tư từ nguồn vốn JICA, đã hoàn thành và đưa vào sử dụng từ tháng 7/2017;</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Các điểm vượt kênh, đường vuốt nối dân sinh tại các vị trí Đồng Chọ Úi, Láng Súc và Đường Hành Canh thôn 1, 2 thuộc xã Đức Bồng đã được Ban Quản lý Dự án bồi thường, hỗ trợ tái định cư và xây dựng hệ thống kênh mương công trình thủy lợi Ngàn Trươi - Cẩm Trang cập nhật đầy đủ hiện trạng, đã thiết kế bổ sung vào dự án Dự án Hệ thống thủy lợi Ngàn Trươi - Cẩm Trang. Hiện tại, những vị trí này mới chỉ được đắp tạm thời và sẽ được hoàn thành khi các công trình chính (cầu máng, kênh chính) được thi công xong. UBND tỉnh sẽ tiếp tục chỉ đạo Ban quản lý dự án thi công đường tạm để đảm bảo việc đi lại và an toàn giao thông tại các điểm này và khân trương để hoàn thành việc đầu tư xây dựng các điểm vượt kênh, đường vuốt.</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Đoạn đường giao cắt giữa đường trục thôn Hương Tân xã Đức Hương và Đường Ân Phú - Cửa Rào đã được thiết kế nút giao phù hợp, đảm bảo an toàn giao thông; hiện tại mới hoàn thành được phần nền, hiện đang chuẩn bị thi công bê tông phần mặt. Nội dung này, UBND tỉnh đã chỉ đạo Ban Quản lý Dự án bồi thường, hỗ trợ tái định cư và xây dựng hệ thống kênh mương công trình thủy lợi Ngàn Trươi - Cẩm Trang phối hợp với UBND xã Đức Hương chỉ đạo nhà thầu khẩn trương thi công hoàn thành theo thiết kế, đảm bảo yêu cầu kỹ thuật.</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Đối với một số công trình giao thông khác như: Duy tu, bảo dưỡng tuyến đường từ Đức Bồng đi Thị trấn (tỉnh lộ 552), Sơn Thọ - Khe Ná, Chi Lời; các cầu yếu trên tuyến đường liên xã Đức Thanh - Đức Thịnh - Thái Yên; tuyến đường tiếp giáp đê La Giang đến cầu Đò Hào; đường ĐT.553 đoạn tránh ngập lụt TP Hà Tĩnh - Kẽ Gỗ - Hương Khê; đường từ ngã 3 đường Hoa Lạc vào trung tâm UBND xã Kỳ Lạc; cầu Cây Tắt, xã Kỳ Lạc;…  UBND tỉnh nhận thấy, các kiến nghị của cử tri là chính đáng, việc đầu tư xây dựng các tuyến đường là cần thiết; UBND tỉnh sẽ tiếp tục chỉ đạo các Sở, ngành và các địa phương liên quan rà soát lại tổng thể các dự án và tham mưu cân đối, bố trí hoặc lồng ghép các nguồn vốn để triển khai thực hiện.</w:t>
      </w:r>
    </w:p>
    <w:p w:rsidR="008A4325" w:rsidRPr="00BE6CE7" w:rsidRDefault="008A4325" w:rsidP="00BE6CE7">
      <w:pPr>
        <w:spacing w:before="100"/>
        <w:ind w:firstLine="720"/>
        <w:jc w:val="both"/>
        <w:rPr>
          <w:rFonts w:ascii="Times New Roman" w:hAnsi="Times New Roman"/>
          <w:i/>
          <w:color w:val="auto"/>
          <w:szCs w:val="28"/>
          <w:lang w:val="en-US"/>
        </w:rPr>
      </w:pPr>
      <w:r w:rsidRPr="00BE6CE7">
        <w:rPr>
          <w:rFonts w:ascii="Times New Roman" w:hAnsi="Times New Roman"/>
          <w:i/>
          <w:color w:val="auto"/>
          <w:szCs w:val="28"/>
          <w:lang w:val="en-US"/>
        </w:rPr>
        <w:t>b. Các công trình thủy lợi:</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Về hỗ trợ kinh phí nạo vét kênh mương, khơi thông dòng chảy đoạn kênh qua xã Đức Bồng, Đức Hương đến Cửa Rào: UBND tỉnh sẽ </w:t>
      </w:r>
      <w:r w:rsidR="00FC7945" w:rsidRPr="00BE6CE7">
        <w:rPr>
          <w:rFonts w:ascii="Times New Roman" w:hAnsi="Times New Roman"/>
          <w:color w:val="auto"/>
          <w:szCs w:val="28"/>
          <w:lang w:val="en-US"/>
        </w:rPr>
        <w:t>chỉ đạo</w:t>
      </w:r>
      <w:r w:rsidRPr="00BE6CE7">
        <w:rPr>
          <w:rFonts w:ascii="Times New Roman" w:hAnsi="Times New Roman"/>
          <w:color w:val="auto"/>
          <w:szCs w:val="28"/>
          <w:lang w:val="en-US"/>
        </w:rPr>
        <w:t xml:space="preserve"> UBND huyện Vũ Quang kiểm tra, soát xét hiện trạng các công trình và khẩn trương tổ chức ra quân làm thủy lợi nội đồng để nạo vét kênh mương, khơi thông dòng chảy đảm bảo phục vụ sản xuất.</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lastRenderedPageBreak/>
        <w:t xml:space="preserve">- Đối với dự án nâng cấp đê Hội Thống đoạn từ Km0+00-Km5+00 đã hoàn thành bàn giao đưa vào sử dụng. Riêng đoạn qua xóm 8, xã Xuân Phổ dài 460m chưa đầu tư, đã được </w:t>
      </w:r>
      <w:r w:rsidR="00FC7945" w:rsidRPr="00BE6CE7">
        <w:rPr>
          <w:rFonts w:ascii="Times New Roman" w:hAnsi="Times New Roman"/>
          <w:color w:val="auto"/>
          <w:szCs w:val="28"/>
          <w:lang w:val="en-US"/>
        </w:rPr>
        <w:t xml:space="preserve">UBND tỉnh chỉ đạo </w:t>
      </w:r>
      <w:r w:rsidRPr="00BE6CE7">
        <w:rPr>
          <w:rFonts w:ascii="Times New Roman" w:hAnsi="Times New Roman"/>
          <w:color w:val="auto"/>
          <w:szCs w:val="28"/>
          <w:lang w:val="en-US"/>
        </w:rPr>
        <w:t>UBND huyện Nghi Xuân lập dự án với tổng mức đầu tư khoảng 31 tỷ đồng để triển khai thực hiện.</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Dự án sửa chữa nâng cấp hồ chứa nước Đồng Trày, xã Xuân Viên đã thi công hoàn thành hạng mục kênh tưới dưới đập với chiều dài 2,1km; cống lấy nước dưới đập; đắp đất đập phần hạ lưu mở rộng, sửa chữa, khắc phục tràn xã lũ. Đối với hạng mục tràn xã lũ đã được Công ty TNHH Thanh Thành Đạt đề nghị đầu tư. UBND tỉnh sẽ </w:t>
      </w:r>
      <w:r w:rsidR="00FC7945" w:rsidRPr="00BE6CE7">
        <w:rPr>
          <w:rFonts w:ascii="Times New Roman" w:hAnsi="Times New Roman"/>
          <w:color w:val="auto"/>
          <w:szCs w:val="28"/>
          <w:lang w:val="en-US"/>
        </w:rPr>
        <w:t>chỉ đạo</w:t>
      </w:r>
      <w:r w:rsidRPr="00BE6CE7">
        <w:rPr>
          <w:rFonts w:ascii="Times New Roman" w:hAnsi="Times New Roman"/>
          <w:color w:val="auto"/>
          <w:szCs w:val="28"/>
          <w:lang w:val="en-US"/>
        </w:rPr>
        <w:t xml:space="preserve"> các </w:t>
      </w:r>
      <w:r w:rsidR="00FC7945" w:rsidRPr="00BE6CE7">
        <w:rPr>
          <w:rFonts w:ascii="Times New Roman" w:hAnsi="Times New Roman"/>
          <w:color w:val="auto"/>
          <w:szCs w:val="28"/>
          <w:lang w:val="en-US"/>
        </w:rPr>
        <w:t>s</w:t>
      </w:r>
      <w:r w:rsidRPr="00BE6CE7">
        <w:rPr>
          <w:rFonts w:ascii="Times New Roman" w:hAnsi="Times New Roman"/>
          <w:color w:val="auto"/>
          <w:szCs w:val="28"/>
          <w:lang w:val="en-US"/>
        </w:rPr>
        <w:t>ở</w:t>
      </w:r>
      <w:r w:rsidR="00FC7945" w:rsidRPr="00BE6CE7">
        <w:rPr>
          <w:rFonts w:ascii="Times New Roman" w:hAnsi="Times New Roman"/>
          <w:color w:val="auto"/>
          <w:szCs w:val="28"/>
          <w:lang w:val="en-US"/>
        </w:rPr>
        <w:t>, ngành,</w:t>
      </w:r>
      <w:r w:rsidRPr="00BE6CE7">
        <w:rPr>
          <w:rFonts w:ascii="Times New Roman" w:hAnsi="Times New Roman"/>
          <w:color w:val="auto"/>
          <w:szCs w:val="28"/>
          <w:lang w:val="en-US"/>
        </w:rPr>
        <w:t xml:space="preserve"> địa phương xem xét vấn đề trên để có phương án xử lý phù hợp. </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Công trình cống tiêu úng qua kênh Lam Hồng thuộc thôn 1, thôn 2, thôn 5, xã Xuân Lam: UBND tỉnh đã</w:t>
      </w:r>
      <w:r w:rsidR="00FC7945" w:rsidRPr="00BE6CE7">
        <w:rPr>
          <w:rFonts w:ascii="Times New Roman" w:hAnsi="Times New Roman"/>
          <w:color w:val="auto"/>
          <w:szCs w:val="28"/>
          <w:lang w:val="en-US"/>
        </w:rPr>
        <w:t xml:space="preserve"> ban hành Văn bản số 7472/UBND- NL1 ngày 27/11/2017 chỉ đạo</w:t>
      </w:r>
      <w:r w:rsidRPr="00BE6CE7">
        <w:rPr>
          <w:rFonts w:ascii="Times New Roman" w:hAnsi="Times New Roman"/>
          <w:color w:val="auto"/>
          <w:szCs w:val="28"/>
          <w:lang w:val="en-US"/>
        </w:rPr>
        <w:t xml:space="preserve"> giao các </w:t>
      </w:r>
      <w:r w:rsidR="00FC7945" w:rsidRPr="00BE6CE7">
        <w:rPr>
          <w:rFonts w:ascii="Times New Roman" w:hAnsi="Times New Roman"/>
          <w:color w:val="auto"/>
          <w:szCs w:val="28"/>
          <w:lang w:val="en-US"/>
        </w:rPr>
        <w:t>s</w:t>
      </w:r>
      <w:r w:rsidRPr="00BE6CE7">
        <w:rPr>
          <w:rFonts w:ascii="Times New Roman" w:hAnsi="Times New Roman"/>
          <w:color w:val="auto"/>
          <w:szCs w:val="28"/>
          <w:lang w:val="en-US"/>
        </w:rPr>
        <w:t>ở, ngành liên quan đề xuất phương án phù hợp</w:t>
      </w:r>
      <w:r w:rsidR="00FC7945" w:rsidRPr="00BE6CE7">
        <w:rPr>
          <w:rFonts w:ascii="Times New Roman" w:hAnsi="Times New Roman"/>
          <w:color w:val="auto"/>
          <w:szCs w:val="28"/>
          <w:lang w:val="en-US"/>
        </w:rPr>
        <w:t>.</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Dự án Hệ thống thủy lợi Hói Sóc - Cầy Nậy, huyện Cẩm Xuyên đã được UBND tỉnh phê duyệt dự án với tổng mức đầu tư 95,023 tỷ đồng từ ngân sách Trung ương thuộc Chương trình mục tiêu Tái cơ cấu kinh tế nông nghiệp và phòng chống giảm nhẹ thiên tai, ổn định đời sống dân cư giai đoạn 2016-2020. Dự án đã được Bộ Kế hoạch và Đầu tư giao vốn tại Quyết định số 572/QĐ-BKHĐT ngày 20/4/2017. </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Các công trình sửa chữa kè biển Cẩm Nhượng, kè biển Thiên Cầm; tuyến kênh chính dẫn nước từ đập Đồng Hố phía Tây xã Hồng Lộc; Sửa chữa tuyến đê biển bị sạt lở đoạn đồng muối Châu Hạ, xã Thạch Châu  bị sạt lở, hư hỏng do ảnh hưởng của cơn bão số 10 đã được UBND tỉnh chỉ đạo các sở, ngành, địa phương liên quan kiểm tra, rà soát tổng hợp danh mục đề xuất Trung ương hỗ trợ nguồn vốn tại Văn bản số 6748/UBND-NL</w:t>
      </w:r>
      <w:r w:rsidRPr="00BE6CE7">
        <w:rPr>
          <w:rFonts w:ascii="Times New Roman" w:hAnsi="Times New Roman"/>
          <w:color w:val="auto"/>
          <w:szCs w:val="28"/>
          <w:lang w:val="en-US"/>
        </w:rPr>
        <w:softHyphen/>
        <w:t>1 ngày 27/10/2017.</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Dự án nâng cấp, sửa chữa đập Đồng Hố xã Hồng Lộc, huyện Lộc Hà đã được đưa vào danh mục sửa chữa, nâng cấp tổng thể, đảm bảo an toàn theo tiêu chuẩn </w:t>
      </w:r>
      <w:r w:rsidR="0080344D" w:rsidRPr="00BE6CE7">
        <w:rPr>
          <w:rFonts w:ascii="Times New Roman" w:hAnsi="Times New Roman"/>
          <w:color w:val="auto"/>
          <w:szCs w:val="28"/>
          <w:lang w:val="en-US"/>
        </w:rPr>
        <w:t>mới giai đoạn 2015-2020</w:t>
      </w:r>
      <w:r w:rsidRPr="00BE6CE7">
        <w:rPr>
          <w:rFonts w:ascii="Times New Roman" w:hAnsi="Times New Roman"/>
          <w:color w:val="auto"/>
          <w:szCs w:val="28"/>
          <w:lang w:val="en-US"/>
        </w:rPr>
        <w:t xml:space="preserve">. Trước mắt </w:t>
      </w:r>
      <w:r w:rsidR="0080344D" w:rsidRPr="00BE6CE7">
        <w:rPr>
          <w:rFonts w:ascii="Times New Roman" w:hAnsi="Times New Roman"/>
          <w:color w:val="auto"/>
          <w:szCs w:val="28"/>
          <w:lang w:val="en-US"/>
        </w:rPr>
        <w:t xml:space="preserve">UBND tỉnh </w:t>
      </w:r>
      <w:r w:rsidRPr="00BE6CE7">
        <w:rPr>
          <w:rFonts w:ascii="Times New Roman" w:hAnsi="Times New Roman"/>
          <w:color w:val="auto"/>
          <w:szCs w:val="28"/>
          <w:lang w:val="en-US"/>
        </w:rPr>
        <w:t xml:space="preserve">sẽ </w:t>
      </w:r>
      <w:r w:rsidR="0080344D" w:rsidRPr="00BE6CE7">
        <w:rPr>
          <w:rFonts w:ascii="Times New Roman" w:hAnsi="Times New Roman"/>
          <w:color w:val="auto"/>
          <w:szCs w:val="28"/>
          <w:lang w:val="en-US"/>
        </w:rPr>
        <w:t>chỉ đạo</w:t>
      </w:r>
      <w:r w:rsidRPr="00BE6CE7">
        <w:rPr>
          <w:rFonts w:ascii="Times New Roman" w:hAnsi="Times New Roman"/>
          <w:color w:val="auto"/>
          <w:szCs w:val="28"/>
          <w:lang w:val="en-US"/>
        </w:rPr>
        <w:t xml:space="preserve"> Công ty TNHH MTV Thủy lợi Bắc Hà Tĩnh (chủ đập) thực hiện phương án đảm bảo an toàn công trình, xử lý những hư hỏng có nguy cơ xảy ra sự cố.</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Đối với một số đề nghị khác như đầu tư hệ thống mương thoát nước dọc tuyến đường tỉnh lộ 552 đoạn từ ga Đức Lạc đến cầu Cố Bá; Dự án Tu bổ, nâng cấp đê biển, đê cửa sông Lộc - Hà (đoạn 1,9 km còn lại); kè sông Ngàn Mọ đoạn qua xã Cẩm Vịnh; Sửa chữa cống 3 cửa xã Hộ Độ; Nâng cấp, sửa chữa đập Chà Rường xã Kỳ Lạc; hệ thống tiêu thoát lũ dọc tuyến đường tránh Quốc lộ 1 và tuyến đường tỉnh ĐT.550;… UBND tỉnh sẽ tiếp tục chỉ đạo các </w:t>
      </w:r>
      <w:r w:rsidR="005435A8" w:rsidRPr="00BE6CE7">
        <w:rPr>
          <w:rFonts w:ascii="Times New Roman" w:hAnsi="Times New Roman"/>
          <w:color w:val="auto"/>
          <w:szCs w:val="28"/>
          <w:lang w:val="en-US"/>
        </w:rPr>
        <w:t>s</w:t>
      </w:r>
      <w:r w:rsidRPr="00BE6CE7">
        <w:rPr>
          <w:rFonts w:ascii="Times New Roman" w:hAnsi="Times New Roman"/>
          <w:color w:val="auto"/>
          <w:szCs w:val="28"/>
          <w:lang w:val="en-US"/>
        </w:rPr>
        <w:t>ở, ngành và các địa phương liên quan kiểm tra, rà soát, tham mưu cân đối, bố trí hoặc lồng ghép các nguồn vốn để triển khai thực hiện.</w:t>
      </w:r>
    </w:p>
    <w:p w:rsidR="008A4325" w:rsidRPr="00BE6CE7" w:rsidRDefault="008A4325" w:rsidP="00BE6CE7">
      <w:pPr>
        <w:spacing w:before="100"/>
        <w:ind w:firstLine="720"/>
        <w:jc w:val="both"/>
        <w:rPr>
          <w:rFonts w:ascii="Times New Roman" w:hAnsi="Times New Roman"/>
          <w:i/>
          <w:color w:val="auto"/>
          <w:szCs w:val="28"/>
          <w:lang w:val="en-US"/>
        </w:rPr>
      </w:pPr>
      <w:r w:rsidRPr="00BE6CE7">
        <w:rPr>
          <w:rFonts w:ascii="Times New Roman" w:hAnsi="Times New Roman"/>
          <w:i/>
          <w:color w:val="auto"/>
          <w:szCs w:val="28"/>
          <w:lang w:val="en-US"/>
        </w:rPr>
        <w:t>c. Các công trình xây dựng khác:</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Đầu tư xây dựng nhà máy nước xã Kỳ Hải: Theo Quy hoạch cấp nước sinh hoạt nông thôn tỉnh Hà Tĩnh đến năm 2020 và định hướng đến năm 2030, giải pháp cấp nước cho xã Kỳ Hải là mở rộng mạng lưới từ nhà máy nước từ nhà máy nước Khu kinh tế Vũng Áng. UBND tỉnh sẽ </w:t>
      </w:r>
      <w:r w:rsidR="005435A8" w:rsidRPr="00BE6CE7">
        <w:rPr>
          <w:rFonts w:ascii="Times New Roman" w:hAnsi="Times New Roman"/>
          <w:color w:val="auto"/>
          <w:szCs w:val="28"/>
          <w:lang w:val="en-US"/>
        </w:rPr>
        <w:t>chỉ đạo</w:t>
      </w:r>
      <w:r w:rsidRPr="00BE6CE7">
        <w:rPr>
          <w:rFonts w:ascii="Times New Roman" w:hAnsi="Times New Roman"/>
          <w:color w:val="auto"/>
          <w:szCs w:val="28"/>
          <w:lang w:val="en-US"/>
        </w:rPr>
        <w:t xml:space="preserve"> các </w:t>
      </w:r>
      <w:r w:rsidR="005435A8" w:rsidRPr="00BE6CE7">
        <w:rPr>
          <w:rFonts w:ascii="Times New Roman" w:hAnsi="Times New Roman"/>
          <w:color w:val="auto"/>
          <w:szCs w:val="28"/>
          <w:lang w:val="en-US"/>
        </w:rPr>
        <w:t>s</w:t>
      </w:r>
      <w:r w:rsidRPr="00BE6CE7">
        <w:rPr>
          <w:rFonts w:ascii="Times New Roman" w:hAnsi="Times New Roman"/>
          <w:color w:val="auto"/>
          <w:szCs w:val="28"/>
          <w:lang w:val="en-US"/>
        </w:rPr>
        <w:t xml:space="preserve">ở, ngành, địa </w:t>
      </w:r>
      <w:r w:rsidRPr="00BE6CE7">
        <w:rPr>
          <w:rFonts w:ascii="Times New Roman" w:hAnsi="Times New Roman"/>
          <w:color w:val="auto"/>
          <w:szCs w:val="28"/>
          <w:lang w:val="en-US"/>
        </w:rPr>
        <w:lastRenderedPageBreak/>
        <w:t>phương xây dựng phương án huy động các nguồn lực để đầu tư xây dựng công trình.</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Nâng cấp, sửa chữa và chuyển đổi mô hình quản lý nhà máy nước xã Đức Lạng, huyện Đức Thọ: UBND tỉnh đã chỉ đạo các </w:t>
      </w:r>
      <w:r w:rsidR="005435A8" w:rsidRPr="00BE6CE7">
        <w:rPr>
          <w:rFonts w:ascii="Times New Roman" w:hAnsi="Times New Roman"/>
          <w:color w:val="auto"/>
          <w:szCs w:val="28"/>
          <w:lang w:val="en-US"/>
        </w:rPr>
        <w:t>s</w:t>
      </w:r>
      <w:r w:rsidRPr="00BE6CE7">
        <w:rPr>
          <w:rFonts w:ascii="Times New Roman" w:hAnsi="Times New Roman"/>
          <w:color w:val="auto"/>
          <w:szCs w:val="28"/>
          <w:lang w:val="en-US"/>
        </w:rPr>
        <w:t xml:space="preserve">ở, ngành chuyên môn, UBND huyện Đức Thọ, UBND xã Đức Lạng tiến hành rà soát đánh giá cụ thể hiện trạng công trình và công tác quản lý, </w:t>
      </w:r>
      <w:r w:rsidR="005435A8" w:rsidRPr="00BE6CE7">
        <w:rPr>
          <w:rFonts w:ascii="Times New Roman" w:hAnsi="Times New Roman"/>
          <w:color w:val="auto"/>
          <w:szCs w:val="28"/>
          <w:lang w:val="en-US"/>
        </w:rPr>
        <w:t>để có</w:t>
      </w:r>
      <w:r w:rsidRPr="00BE6CE7">
        <w:rPr>
          <w:rFonts w:ascii="Times New Roman" w:hAnsi="Times New Roman"/>
          <w:color w:val="auto"/>
          <w:szCs w:val="28"/>
          <w:lang w:val="en-US"/>
        </w:rPr>
        <w:t xml:space="preserve"> phương án xử lý phù hợp.</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Đầu tư hệ thống xử lý và thoát nước thải Cụm Công nghiệp Bắc Cẩm Xuyên: Dự án hạ tầng Cụm công nghiệp bắc Cẩm Xuyên được UBNND tỉnh phê duyệt đầu tư tại Quyết định số 3178/QĐ-UBND ngày 04/12/2007, với tổng mức đầu tư 109 tỷ đồng; triển khai từ năm 2008, đến nay đã đầu tư một số hạ tầng của cụm như: san lấp mặt bằng, điện, đường giao thông... với tổng giá trị khối lượng hoàn thành 29 tỷ đồng, tỷ lệ lấp đầy của cụm đến nay đạt 50%. Tuy nhiên, do khó khăn về nguồn vốn nên hiện đang còn nhiều hạng mục công trình quan trọng chưa được đầu tư, trong đó có hạng mục Hệ thống xử lý và thoát nước thải với kinh phí dự kiến thực hiện 15 tỷ đồng. Thời gian tới, UBND tỉnh sẽ tiếp tục chỉ đạo các </w:t>
      </w:r>
      <w:r w:rsidR="00EF2DDC" w:rsidRPr="00BE6CE7">
        <w:rPr>
          <w:rFonts w:ascii="Times New Roman" w:hAnsi="Times New Roman"/>
          <w:color w:val="auto"/>
          <w:szCs w:val="28"/>
          <w:lang w:val="en-US"/>
        </w:rPr>
        <w:t>s</w:t>
      </w:r>
      <w:r w:rsidRPr="00BE6CE7">
        <w:rPr>
          <w:rFonts w:ascii="Times New Roman" w:hAnsi="Times New Roman"/>
          <w:color w:val="auto"/>
          <w:szCs w:val="28"/>
          <w:lang w:val="en-US"/>
        </w:rPr>
        <w:t>ở ngành liên quan, phối hợp với UBND huyện Cẩm Xuyên soát xét lại tổng thể dự án và cân đối, bố trí hoặc lồng ghép các nguồn vốn để triển khai thực hiện hạng mục này của dự án.</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Đầu tư xây dựng nhà máy nước xã Kỳ Lạc và xã Kỳ Hải, huyện Kỳ Anh:</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Theo quy Quy hoạch cấp nước sinh hoạt nông thôn tỉnh Hà Tĩnh đến năm 2020 và định hướng đến năm 2030 được UBND tỉnh phê duyệt tại Quyết định số 2866/QĐ-UBND ngày </w:t>
      </w:r>
      <w:r w:rsidR="00EF2DDC" w:rsidRPr="00BE6CE7">
        <w:rPr>
          <w:rFonts w:ascii="Times New Roman" w:hAnsi="Times New Roman"/>
          <w:color w:val="auto"/>
          <w:szCs w:val="28"/>
          <w:lang w:val="en-US"/>
        </w:rPr>
        <w:t>0</w:t>
      </w:r>
      <w:r w:rsidRPr="00BE6CE7">
        <w:rPr>
          <w:rFonts w:ascii="Times New Roman" w:hAnsi="Times New Roman"/>
          <w:color w:val="auto"/>
          <w:szCs w:val="28"/>
          <w:lang w:val="en-US"/>
        </w:rPr>
        <w:t>1/10/2014 thì giải pháp chính cấp nước sinh hoạt cho xã Kỳ Lạc là cấp nước nhỏ lẻ, đồng thời xây dựng nhà máy nước tập trung cấp nước cho khu vực tập trung dân cư, nguồn nước lấy từ hồ Cây Gạo. Thời gian tới UBND tỉnh sẽ chỉ đạo ngành chuyên môn, phối hợp với UBND huyện Kỳ Anh và các địa phương tổ chức rà soát, đánh giá kỹ về thực trạng và nhu cầu dùng nước người dân để xem xét ưu tiên bố trí nguồn vốn xây dựng công trình cấp nước tập trung trên địa bàn xã.</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Đầu tư xây dựng Trung tâm giao dịch một cửa - Một cửa điện tử liên thông tại huyện Hương Khê:</w:t>
      </w:r>
    </w:p>
    <w:p w:rsidR="008A4325" w:rsidRPr="00BE6CE7" w:rsidRDefault="008A432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Thực hiện Kết luận số 05-KL/TU ngày 29/6/2016 của Ban Thường vụ Tỉnh ủy về một số chủ trương nâng cao năng lực, đổi mới phương thức lãnh đạo của Đảng về sắp xếp, tinh giản bộ máy, biên chế, hoạt động hiệu lực, hiệu quả của các cơ quan, đơn vị; UBND tỉnh đã thành lập và đưa vào hoạt động Trung tâm hành chính công tỉnh và đang thực hiện thí điểm thành lập một số Trung tâm hành chính công cấp huyện và tiếp tục nhân rộng. Đến nay có 03 Trung tâm cấp huyện đưa vào hoạt động (Thạch Hà, Đức Thọ, thị xã Hồng Lĩnh), dự kiến đến cuối năm tiếp tục đưa Trung tâm hành chính công thành phố Hà Tĩnh và huyện Nghi Xuân đi vào hoạt động. Do vậy, </w:t>
      </w:r>
      <w:r w:rsidR="00EF2DDC" w:rsidRPr="00BE6CE7">
        <w:rPr>
          <w:rFonts w:ascii="Times New Roman" w:hAnsi="Times New Roman"/>
          <w:color w:val="auto"/>
          <w:szCs w:val="28"/>
          <w:lang w:val="en-US"/>
        </w:rPr>
        <w:t>trong thời gian tới UBND tinh sẽ chỉ đạo UBND</w:t>
      </w:r>
      <w:r w:rsidRPr="00BE6CE7">
        <w:rPr>
          <w:rFonts w:ascii="Times New Roman" w:hAnsi="Times New Roman"/>
          <w:color w:val="auto"/>
          <w:szCs w:val="28"/>
          <w:lang w:val="en-US"/>
        </w:rPr>
        <w:t xml:space="preserve"> huyện Hương Khê </w:t>
      </w:r>
      <w:r w:rsidR="00E54D63" w:rsidRPr="00BE6CE7">
        <w:rPr>
          <w:rFonts w:ascii="Times New Roman" w:hAnsi="Times New Roman"/>
          <w:color w:val="auto"/>
          <w:szCs w:val="28"/>
          <w:lang w:val="en-US"/>
        </w:rPr>
        <w:t xml:space="preserve">cân đối nguồn lực và </w:t>
      </w:r>
      <w:r w:rsidRPr="00BE6CE7">
        <w:rPr>
          <w:rFonts w:ascii="Times New Roman" w:hAnsi="Times New Roman"/>
          <w:color w:val="auto"/>
          <w:szCs w:val="28"/>
          <w:lang w:val="en-US"/>
        </w:rPr>
        <w:t>tiếp tục nghiên cứu mô hình Trung tâm hành chính công cấp</w:t>
      </w:r>
      <w:r w:rsidR="00E54D63" w:rsidRPr="00BE6CE7">
        <w:rPr>
          <w:rFonts w:ascii="Times New Roman" w:hAnsi="Times New Roman"/>
          <w:color w:val="auto"/>
          <w:szCs w:val="28"/>
          <w:lang w:val="en-US"/>
        </w:rPr>
        <w:t xml:space="preserve"> huyện để triển khai thực hiện; đồng thời </w:t>
      </w:r>
      <w:r w:rsidR="00E54D63" w:rsidRPr="00BE6CE7">
        <w:rPr>
          <w:rFonts w:ascii="Times New Roman" w:hAnsi="Times New Roman"/>
          <w:color w:val="auto"/>
          <w:szCs w:val="28"/>
          <w:lang w:val="en-US"/>
        </w:rPr>
        <w:lastRenderedPageBreak/>
        <w:t xml:space="preserve">chỉ đạo Sở Kế hoạch và Đầu tư, Sở Tài chính soát xét, </w:t>
      </w:r>
      <w:r w:rsidR="0031557D" w:rsidRPr="00BE6CE7">
        <w:rPr>
          <w:rFonts w:ascii="Times New Roman" w:hAnsi="Times New Roman"/>
          <w:color w:val="auto"/>
          <w:szCs w:val="28"/>
          <w:lang w:val="en-US"/>
        </w:rPr>
        <w:t>đề xuất</w:t>
      </w:r>
      <w:r w:rsidR="00E54D63" w:rsidRPr="00BE6CE7">
        <w:rPr>
          <w:rFonts w:ascii="Times New Roman" w:hAnsi="Times New Roman"/>
          <w:color w:val="auto"/>
          <w:szCs w:val="28"/>
          <w:lang w:val="en-US"/>
        </w:rPr>
        <w:t xml:space="preserve"> UBND tỉnh phương án phù hợp.</w:t>
      </w:r>
    </w:p>
    <w:p w:rsidR="00742166" w:rsidRPr="00BE6CE7" w:rsidRDefault="00742166" w:rsidP="00BE6CE7">
      <w:pPr>
        <w:tabs>
          <w:tab w:val="left" w:pos="603"/>
          <w:tab w:val="left" w:pos="3525"/>
        </w:tabs>
        <w:spacing w:before="100"/>
        <w:ind w:firstLine="720"/>
        <w:jc w:val="both"/>
        <w:rPr>
          <w:rFonts w:ascii="Times New Roman" w:hAnsi="Times New Roman"/>
          <w:b/>
          <w:color w:val="auto"/>
          <w:szCs w:val="28"/>
          <w:lang w:val="fi-FI"/>
        </w:rPr>
      </w:pPr>
      <w:r w:rsidRPr="00BE6CE7">
        <w:rPr>
          <w:rFonts w:ascii="Times New Roman" w:hAnsi="Times New Roman"/>
          <w:b/>
          <w:color w:val="auto"/>
          <w:szCs w:val="28"/>
          <w:lang w:val="fi-FI"/>
        </w:rPr>
        <w:t>III. LĨNH VỰC VĂN HÓA, XÃ HỘI</w:t>
      </w:r>
    </w:p>
    <w:p w:rsidR="00742166" w:rsidRPr="00BE6CE7" w:rsidRDefault="00F04814" w:rsidP="00BE6CE7">
      <w:pPr>
        <w:spacing w:before="100"/>
        <w:ind w:firstLine="720"/>
        <w:jc w:val="both"/>
        <w:rPr>
          <w:rFonts w:ascii="Times New Roman" w:hAnsi="Times New Roman"/>
          <w:color w:val="auto"/>
          <w:szCs w:val="28"/>
          <w:lang w:val="en-US"/>
        </w:rPr>
      </w:pPr>
      <w:r w:rsidRPr="00BE6CE7">
        <w:rPr>
          <w:rFonts w:ascii="Times New Roman" w:hAnsi="Times New Roman"/>
          <w:b/>
          <w:color w:val="auto"/>
          <w:szCs w:val="28"/>
          <w:lang w:val="en-US"/>
        </w:rPr>
        <w:t xml:space="preserve">Câu hỏi </w:t>
      </w:r>
      <w:r w:rsidR="00742166" w:rsidRPr="00BE6CE7">
        <w:rPr>
          <w:rFonts w:ascii="Times New Roman" w:hAnsi="Times New Roman"/>
          <w:b/>
          <w:color w:val="auto"/>
          <w:szCs w:val="28"/>
          <w:lang w:val="en-US"/>
        </w:rPr>
        <w:t>1.</w:t>
      </w:r>
      <w:r w:rsidR="00742166" w:rsidRPr="00BE6CE7">
        <w:rPr>
          <w:rFonts w:ascii="Times New Roman" w:hAnsi="Times New Roman"/>
          <w:color w:val="auto"/>
          <w:szCs w:val="28"/>
          <w:lang w:val="en-US"/>
        </w:rPr>
        <w:t xml:space="preserve"> Đối với chế độ chính sách người có công, cử tri đề nghị:</w:t>
      </w:r>
    </w:p>
    <w:p w:rsidR="00742166" w:rsidRPr="00BE6CE7" w:rsidRDefault="00742166" w:rsidP="00BE6CE7">
      <w:pPr>
        <w:spacing w:before="100"/>
        <w:ind w:firstLine="720"/>
        <w:jc w:val="both"/>
        <w:rPr>
          <w:rFonts w:ascii="Times New Roman" w:hAnsi="Times New Roman"/>
          <w:i/>
          <w:color w:val="auto"/>
          <w:szCs w:val="28"/>
          <w:lang w:val="en-US"/>
        </w:rPr>
      </w:pPr>
      <w:r w:rsidRPr="00BE6CE7">
        <w:rPr>
          <w:rFonts w:ascii="Times New Roman" w:hAnsi="Times New Roman"/>
          <w:color w:val="auto"/>
          <w:szCs w:val="28"/>
          <w:lang w:val="en-US"/>
        </w:rPr>
        <w:t xml:space="preserve">- Quan tâm xem xét giải quyết chế độ cho 11 đối tượng tại xã Sơn Phú, huyện Hương Sơn bị thất lạc huân, huy chương, đã được UBND tỉnh cấp giấy chứng nhận, tuy vậy giấy chứng nhận này không đủ điều kiện để hưởng các chế độ và đến nay vẫn chưa được làm thủ tục để cấp lại </w:t>
      </w:r>
      <w:r w:rsidRPr="00BE6CE7">
        <w:rPr>
          <w:rFonts w:ascii="Times New Roman" w:hAnsi="Times New Roman"/>
          <w:i/>
          <w:color w:val="auto"/>
          <w:szCs w:val="28"/>
          <w:lang w:val="en-US"/>
        </w:rPr>
        <w:t>(Cử tri huyện Hương Sơn).</w:t>
      </w:r>
    </w:p>
    <w:p w:rsidR="00742166" w:rsidRPr="00BE6CE7" w:rsidRDefault="00742166" w:rsidP="00BE6CE7">
      <w:pPr>
        <w:spacing w:before="100"/>
        <w:ind w:firstLine="720"/>
        <w:jc w:val="both"/>
        <w:rPr>
          <w:rFonts w:ascii="Times New Roman" w:hAnsi="Times New Roman"/>
          <w:i/>
          <w:color w:val="auto"/>
          <w:szCs w:val="28"/>
          <w:lang w:val="en-US"/>
        </w:rPr>
      </w:pPr>
      <w:r w:rsidRPr="00BE6CE7">
        <w:rPr>
          <w:rFonts w:ascii="Times New Roman" w:hAnsi="Times New Roman"/>
          <w:color w:val="auto"/>
          <w:szCs w:val="28"/>
          <w:lang w:val="en-US"/>
        </w:rPr>
        <w:t>- Đề nghị tỉnh xem xét, sớm có phương án xử lý dứt điểm đối với các trường hợp đề nghị tặng thưởng Huân, Huy chương, nhưng bị sai lệch thông tin như: Họ, tên; ngày, tháng, năm sinh; quê quán (Cử tri toàn tỉnh).</w:t>
      </w:r>
    </w:p>
    <w:p w:rsidR="00742166" w:rsidRPr="00BE6CE7" w:rsidRDefault="00742166" w:rsidP="00BE6CE7">
      <w:pPr>
        <w:spacing w:before="100"/>
        <w:ind w:firstLine="720"/>
        <w:jc w:val="both"/>
        <w:rPr>
          <w:rFonts w:ascii="Times New Roman" w:hAnsi="Times New Roman"/>
          <w:bCs/>
          <w:color w:val="auto"/>
          <w:spacing w:val="-2"/>
          <w:szCs w:val="28"/>
          <w:bdr w:val="none" w:sz="0" w:space="0" w:color="auto" w:frame="1"/>
          <w:lang w:val="en-US"/>
        </w:rPr>
      </w:pPr>
      <w:r w:rsidRPr="00BE6CE7">
        <w:rPr>
          <w:rFonts w:ascii="Times New Roman" w:hAnsi="Times New Roman"/>
          <w:color w:val="auto"/>
          <w:szCs w:val="28"/>
          <w:lang w:val="en-US"/>
        </w:rPr>
        <w:t xml:space="preserve">- Kiến nghị trung ương bổ sung đối tượng là các cựu chiến binh tham gia chiến dịch biên giới Tây Bắc, hải đảo </w:t>
      </w:r>
      <w:r w:rsidRPr="00BE6CE7">
        <w:rPr>
          <w:rFonts w:ascii="Times New Roman" w:hAnsi="Times New Roman"/>
          <w:i/>
          <w:color w:val="auto"/>
          <w:szCs w:val="28"/>
          <w:lang w:val="en-US"/>
        </w:rPr>
        <w:t>(không nằm trong đối tượng quy định tại Điều 2 Quyết định 62/2011/QĐ-TTg ngày 09/11/2011 của Thủ tướng Chính phủ)</w:t>
      </w:r>
      <w:r w:rsidRPr="00BE6CE7">
        <w:rPr>
          <w:rFonts w:ascii="Times New Roman" w:hAnsi="Times New Roman"/>
          <w:color w:val="auto"/>
          <w:szCs w:val="28"/>
          <w:lang w:val="en-US"/>
        </w:rPr>
        <w:t xml:space="preserve"> được hưởng chế độ bảo hiểm y tế; </w:t>
      </w:r>
      <w:r w:rsidRPr="00BE6CE7">
        <w:rPr>
          <w:rFonts w:ascii="Times New Roman" w:hAnsi="Times New Roman"/>
          <w:bCs/>
          <w:color w:val="auto"/>
          <w:spacing w:val="-2"/>
          <w:szCs w:val="28"/>
          <w:bdr w:val="none" w:sz="0" w:space="0" w:color="auto" w:frame="1"/>
          <w:lang w:val="en-US"/>
        </w:rPr>
        <w:t>xem xét, giải quyết đối với 35 trường hợp gia đình có công với cách mạng</w:t>
      </w:r>
      <w:r w:rsidRPr="00BE6CE7">
        <w:rPr>
          <w:rFonts w:ascii="Times New Roman" w:hAnsi="Times New Roman"/>
          <w:color w:val="auto"/>
          <w:spacing w:val="-2"/>
          <w:szCs w:val="28"/>
          <w:lang w:val="en-US"/>
        </w:rPr>
        <w:t xml:space="preserve"> của huyện Hương Sơn chưa được hưởng chế độ hương khói do mất, thiếu hoăc</w:t>
      </w:r>
      <w:r w:rsidRPr="00BE6CE7">
        <w:rPr>
          <w:rFonts w:ascii="Times New Roman" w:hAnsi="Times New Roman"/>
          <w:bCs/>
          <w:color w:val="auto"/>
          <w:spacing w:val="-2"/>
          <w:szCs w:val="28"/>
          <w:bdr w:val="none" w:sz="0" w:space="0" w:color="auto" w:frame="1"/>
          <w:lang w:val="en-US"/>
        </w:rPr>
        <w:t xml:space="preserve"> các giấy tờ liên quan </w:t>
      </w:r>
      <w:r w:rsidRPr="00BE6CE7">
        <w:rPr>
          <w:rFonts w:ascii="Times New Roman" w:hAnsi="Times New Roman"/>
          <w:bCs/>
          <w:i/>
          <w:color w:val="auto"/>
          <w:spacing w:val="-2"/>
          <w:szCs w:val="28"/>
          <w:bdr w:val="none" w:sz="0" w:space="0" w:color="auto" w:frame="1"/>
          <w:lang w:val="en-US"/>
        </w:rPr>
        <w:t>(Cử tri huyện Thạch Hà, Hương Sơn).</w:t>
      </w:r>
    </w:p>
    <w:p w:rsidR="00F04814" w:rsidRPr="00BE6CE7" w:rsidRDefault="00F04814" w:rsidP="00BE6CE7">
      <w:pPr>
        <w:spacing w:before="100"/>
        <w:ind w:firstLine="720"/>
        <w:jc w:val="both"/>
        <w:rPr>
          <w:rFonts w:ascii="Times New Roman" w:hAnsi="Times New Roman"/>
          <w:b/>
          <w:bCs/>
          <w:color w:val="auto"/>
          <w:spacing w:val="-2"/>
          <w:szCs w:val="28"/>
          <w:bdr w:val="none" w:sz="0" w:space="0" w:color="auto" w:frame="1"/>
          <w:lang w:val="en-US"/>
        </w:rPr>
      </w:pPr>
      <w:r w:rsidRPr="00BE6CE7">
        <w:rPr>
          <w:rFonts w:ascii="Times New Roman" w:hAnsi="Times New Roman"/>
          <w:b/>
          <w:bCs/>
          <w:color w:val="auto"/>
          <w:spacing w:val="-2"/>
          <w:szCs w:val="28"/>
          <w:bdr w:val="none" w:sz="0" w:space="0" w:color="auto" w:frame="1"/>
          <w:lang w:val="en-US"/>
        </w:rPr>
        <w:t>Trả lời:</w:t>
      </w:r>
    </w:p>
    <w:p w:rsidR="00F04814" w:rsidRPr="00BE6CE7" w:rsidRDefault="00F04814" w:rsidP="00BE6CE7">
      <w:pPr>
        <w:spacing w:before="100"/>
        <w:ind w:firstLine="720"/>
        <w:jc w:val="both"/>
        <w:rPr>
          <w:rFonts w:ascii="Times New Roman" w:hAnsi="Times New Roman"/>
          <w:i/>
          <w:color w:val="auto"/>
          <w:szCs w:val="28"/>
          <w:lang w:val="en-US"/>
        </w:rPr>
      </w:pPr>
      <w:r w:rsidRPr="00BE6CE7">
        <w:rPr>
          <w:rFonts w:ascii="Times New Roman" w:hAnsi="Times New Roman"/>
          <w:bCs/>
          <w:i/>
          <w:color w:val="auto"/>
          <w:spacing w:val="-2"/>
          <w:szCs w:val="28"/>
          <w:bdr w:val="none" w:sz="0" w:space="0" w:color="auto" w:frame="1"/>
          <w:lang w:val="en-US"/>
        </w:rPr>
        <w:t>1.1.</w:t>
      </w:r>
      <w:r w:rsidRPr="00BE6CE7">
        <w:rPr>
          <w:rFonts w:ascii="Times New Roman" w:hAnsi="Times New Roman"/>
          <w:b/>
          <w:bCs/>
          <w:i/>
          <w:color w:val="auto"/>
          <w:spacing w:val="-2"/>
          <w:szCs w:val="28"/>
          <w:bdr w:val="none" w:sz="0" w:space="0" w:color="auto" w:frame="1"/>
          <w:lang w:val="en-US"/>
        </w:rPr>
        <w:t xml:space="preserve"> </w:t>
      </w:r>
      <w:r w:rsidR="0059389F" w:rsidRPr="00BE6CE7">
        <w:rPr>
          <w:rFonts w:ascii="Times New Roman" w:hAnsi="Times New Roman"/>
          <w:i/>
          <w:color w:val="auto"/>
          <w:szCs w:val="28"/>
          <w:lang w:val="en-US"/>
        </w:rPr>
        <w:t>Về việc</w:t>
      </w:r>
      <w:r w:rsidRPr="00BE6CE7">
        <w:rPr>
          <w:rFonts w:ascii="Times New Roman" w:hAnsi="Times New Roman"/>
          <w:i/>
          <w:color w:val="auto"/>
          <w:szCs w:val="28"/>
          <w:lang w:val="en-US"/>
        </w:rPr>
        <w:t xml:space="preserve"> quan tâm xem xét giải quyết chế độ cho 11 đối tượng tại xã Sơn Phú, huyện Hương Sơn bị thất lạc huân, huy chương, đã được UBND tỉnh cấp giấy chứng nhận, tuy vậy giấy chứng nhận này không đủ điều kiện để hưởng các chế độ và đến nay vẫn c</w:t>
      </w:r>
      <w:r w:rsidR="0059389F" w:rsidRPr="00BE6CE7">
        <w:rPr>
          <w:rFonts w:ascii="Times New Roman" w:hAnsi="Times New Roman"/>
          <w:i/>
          <w:color w:val="auto"/>
          <w:szCs w:val="28"/>
          <w:lang w:val="en-US"/>
        </w:rPr>
        <w:t>hưa được làm thủ tục để cấp lại:</w:t>
      </w:r>
    </w:p>
    <w:p w:rsidR="0059389F" w:rsidRPr="00BE6CE7" w:rsidRDefault="0059389F"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a. Về chế độ hiện nay các đối tượng đã được hưởng:</w:t>
      </w:r>
    </w:p>
    <w:p w:rsidR="0059389F" w:rsidRPr="00BE6CE7" w:rsidRDefault="0059389F" w:rsidP="00BE6CE7">
      <w:pPr>
        <w:spacing w:beforeLines="60" w:before="144"/>
        <w:ind w:firstLine="720"/>
        <w:jc w:val="both"/>
        <w:rPr>
          <w:rFonts w:ascii="Times New Roman" w:hAnsi="Times New Roman"/>
          <w:color w:val="auto"/>
          <w:szCs w:val="28"/>
          <w:lang w:val="en-US"/>
        </w:rPr>
      </w:pPr>
      <w:r w:rsidRPr="00BE6CE7">
        <w:rPr>
          <w:rFonts w:ascii="Times New Roman" w:hAnsi="Times New Roman"/>
          <w:color w:val="auto"/>
          <w:szCs w:val="28"/>
          <w:lang w:val="en-US"/>
        </w:rPr>
        <w:t>- Chế độ Bảo hiểm y tế: Hiện nay 08 đối tượng đang còn sống đều đang được hưởng chế độ bảo hiểm y tế theo quy định.</w:t>
      </w:r>
    </w:p>
    <w:p w:rsidR="0059389F" w:rsidRPr="00BE6CE7" w:rsidRDefault="0059389F" w:rsidP="00BE6CE7">
      <w:pPr>
        <w:spacing w:beforeLines="60" w:before="144"/>
        <w:ind w:firstLine="720"/>
        <w:jc w:val="both"/>
        <w:rPr>
          <w:rFonts w:ascii="Times New Roman" w:hAnsi="Times New Roman"/>
          <w:color w:val="auto"/>
          <w:szCs w:val="28"/>
          <w:lang w:val="en-US"/>
        </w:rPr>
      </w:pPr>
      <w:r w:rsidRPr="00BE6CE7">
        <w:rPr>
          <w:rFonts w:ascii="Times New Roman" w:hAnsi="Times New Roman"/>
          <w:color w:val="auto"/>
          <w:szCs w:val="28"/>
          <w:lang w:val="en-US"/>
        </w:rPr>
        <w:t>- Chế độ mai táng phí: Có 01 đối tượng đã mất, Phòng Lao động - Thương binh và Xã hội huyện Hương Sơn đã hướng dẫn người thân lập hồ sơ giải quyết chế độ mai táng phí; còn 02 đối tượng mất trước khi gia đình thực hiện kê khai hưởng trợ cấp một lần nên chưa được hưởng.</w:t>
      </w:r>
    </w:p>
    <w:p w:rsidR="0059389F" w:rsidRPr="00BE6CE7" w:rsidRDefault="0059389F" w:rsidP="00BE6CE7">
      <w:pPr>
        <w:spacing w:beforeLines="60" w:before="144"/>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Tại </w:t>
      </w:r>
      <w:r w:rsidR="008978F0" w:rsidRPr="00BE6CE7">
        <w:rPr>
          <w:rFonts w:ascii="Times New Roman" w:hAnsi="Times New Roman"/>
          <w:color w:val="auto"/>
          <w:szCs w:val="28"/>
          <w:lang w:val="en-US"/>
        </w:rPr>
        <w:t>N</w:t>
      </w:r>
      <w:r w:rsidRPr="00BE6CE7">
        <w:rPr>
          <w:rFonts w:ascii="Times New Roman" w:hAnsi="Times New Roman"/>
          <w:color w:val="auto"/>
          <w:szCs w:val="28"/>
          <w:lang w:val="en-US"/>
        </w:rPr>
        <w:t xml:space="preserve">ghị định số 31/2013/NĐ-CP ngày 09/4/2013 của Chính phủ quy định chi tiết hướng dẫn thi hành một số điều của Pháp lệnh ưu đãi người có công với cách mạng chưa có hướng dẫn thực hiện đối với những trường hợp đã chết mà chưa kê khai hưởng chế độ trợ cấp một lần do đó tỉnh không có cơ sở thực hiện. </w:t>
      </w:r>
    </w:p>
    <w:p w:rsidR="0059389F" w:rsidRPr="00BE6CE7" w:rsidRDefault="0059389F" w:rsidP="00BE6CE7">
      <w:pPr>
        <w:spacing w:beforeLines="60" w:before="144"/>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Về chế độ trợ cấp một lần: Trong số 11 đối tượng nói trên có 09 đối tượng đã được hưởng chế độ trợ cấp một lần, còn 02 đối tượng mất trước khi gia đình thực hiện kê khai hưởng trợ cấp một lần nên chưa được hưởng. </w:t>
      </w:r>
    </w:p>
    <w:p w:rsidR="0059389F" w:rsidRPr="00BE6CE7" w:rsidRDefault="0059389F"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b. Về việc cấp lại Bằng Huân chương, Huy chương kháng chiến cho các đối tượng đã bị mất, rách nát, hư hỏng: </w:t>
      </w:r>
    </w:p>
    <w:p w:rsidR="0059389F" w:rsidRPr="00BE6CE7" w:rsidRDefault="0059389F"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lastRenderedPageBreak/>
        <w:t xml:space="preserve">Thực hiện Nghị định số 99/2016/NĐ-CP ngày 01/7/2016 của Chính phủ về quản lý và sử dụng con dấu, </w:t>
      </w:r>
      <w:r w:rsidRPr="00BE6CE7">
        <w:rPr>
          <w:rFonts w:ascii="Times New Roman" w:hAnsi="Times New Roman"/>
          <w:color w:val="auto"/>
          <w:szCs w:val="28"/>
          <w:lang w:val="vi-VN"/>
        </w:rPr>
        <w:t>ngày 22/9/2016</w:t>
      </w:r>
      <w:r w:rsidRPr="00BE6CE7">
        <w:rPr>
          <w:rFonts w:ascii="Times New Roman" w:hAnsi="Times New Roman"/>
          <w:color w:val="auto"/>
          <w:szCs w:val="28"/>
          <w:lang w:val="en-US"/>
        </w:rPr>
        <w:t xml:space="preserve"> Ban Thi đua - Khen thưởng Trung ương có Văn bản số </w:t>
      </w:r>
      <w:r w:rsidRPr="00BE6CE7">
        <w:rPr>
          <w:rFonts w:ascii="Times New Roman" w:hAnsi="Times New Roman"/>
          <w:color w:val="auto"/>
          <w:szCs w:val="28"/>
          <w:lang w:val="vi-VN"/>
        </w:rPr>
        <w:t xml:space="preserve">1901/TB-BTĐKT </w:t>
      </w:r>
      <w:r w:rsidRPr="00BE6CE7">
        <w:rPr>
          <w:rFonts w:ascii="Times New Roman" w:hAnsi="Times New Roman"/>
          <w:color w:val="auto"/>
          <w:szCs w:val="28"/>
          <w:lang w:val="en-US"/>
        </w:rPr>
        <w:t>về việc tạm dừng cấp đổi hiện vật khen thưởng. Khi có chủ trương của Trung ương về tiếp tục cấp đổi hiện vật khen thưởng, UBND tỉnh sẽ chỉ đạo Ban Thi đua - Khen thưởng tỉnh phối hợp đơn vị liên quan để tr</w:t>
      </w:r>
      <w:r w:rsidR="008978F0" w:rsidRPr="00BE6CE7">
        <w:rPr>
          <w:rFonts w:ascii="Times New Roman" w:hAnsi="Times New Roman"/>
          <w:color w:val="auto"/>
          <w:szCs w:val="28"/>
          <w:lang w:val="en-US"/>
        </w:rPr>
        <w:t>ình</w:t>
      </w:r>
      <w:r w:rsidRPr="00BE6CE7">
        <w:rPr>
          <w:rFonts w:ascii="Times New Roman" w:hAnsi="Times New Roman"/>
          <w:color w:val="auto"/>
          <w:szCs w:val="28"/>
          <w:lang w:val="en-US"/>
        </w:rPr>
        <w:t xml:space="preserve"> cấp đổi theo quy định.</w:t>
      </w:r>
    </w:p>
    <w:p w:rsidR="00F04814" w:rsidRPr="00BE6CE7" w:rsidRDefault="00F04814" w:rsidP="00BE6CE7">
      <w:pPr>
        <w:spacing w:before="100"/>
        <w:ind w:firstLine="720"/>
        <w:jc w:val="both"/>
        <w:rPr>
          <w:rFonts w:ascii="Times New Roman" w:hAnsi="Times New Roman"/>
          <w:i/>
          <w:color w:val="auto"/>
          <w:szCs w:val="28"/>
          <w:lang w:val="en-US"/>
        </w:rPr>
      </w:pPr>
      <w:r w:rsidRPr="00BE6CE7">
        <w:rPr>
          <w:rFonts w:ascii="Times New Roman" w:hAnsi="Times New Roman"/>
          <w:bCs/>
          <w:i/>
          <w:color w:val="auto"/>
          <w:spacing w:val="-2"/>
          <w:szCs w:val="28"/>
          <w:bdr w:val="none" w:sz="0" w:space="0" w:color="auto" w:frame="1"/>
          <w:lang w:val="en-US"/>
        </w:rPr>
        <w:t xml:space="preserve">1.2. </w:t>
      </w:r>
      <w:r w:rsidR="00100C5C" w:rsidRPr="00BE6CE7">
        <w:rPr>
          <w:rFonts w:ascii="Times New Roman" w:hAnsi="Times New Roman"/>
          <w:i/>
          <w:color w:val="auto"/>
          <w:szCs w:val="28"/>
          <w:lang w:val="en-US"/>
        </w:rPr>
        <w:t>Về việc</w:t>
      </w:r>
      <w:r w:rsidRPr="00BE6CE7">
        <w:rPr>
          <w:rFonts w:ascii="Times New Roman" w:hAnsi="Times New Roman"/>
          <w:i/>
          <w:color w:val="auto"/>
          <w:szCs w:val="28"/>
          <w:lang w:val="en-US"/>
        </w:rPr>
        <w:t xml:space="preserve"> xem xét, sớm có phương án xử lý dứt điểm đối với các trường hợp đề nghị tặng thưởng Huân, Huy chương, nhưng bị sai lệch thông tin như: Họ, tên; nga</w:t>
      </w:r>
      <w:r w:rsidR="00100C5C" w:rsidRPr="00BE6CE7">
        <w:rPr>
          <w:rFonts w:ascii="Times New Roman" w:hAnsi="Times New Roman"/>
          <w:i/>
          <w:color w:val="auto"/>
          <w:szCs w:val="28"/>
          <w:lang w:val="en-US"/>
        </w:rPr>
        <w:t>̀y, tháng, năm sinh; quê quán:</w:t>
      </w:r>
    </w:p>
    <w:p w:rsidR="00D828B5" w:rsidRPr="00BE6CE7" w:rsidRDefault="00D828B5" w:rsidP="00D828B5">
      <w:pPr>
        <w:spacing w:beforeLines="60" w:before="144" w:after="60"/>
        <w:ind w:firstLine="720"/>
        <w:jc w:val="both"/>
        <w:rPr>
          <w:rFonts w:ascii="Times New Roman" w:hAnsi="Times New Roman"/>
          <w:szCs w:val="28"/>
        </w:rPr>
      </w:pPr>
      <w:r w:rsidRPr="00BE6CE7">
        <w:rPr>
          <w:rFonts w:ascii="Times New Roman" w:hAnsi="Times New Roman"/>
          <w:szCs w:val="28"/>
        </w:rPr>
        <w:t xml:space="preserve">Năm 2015, qua rà soát có 1.545 đối tượng có Bằng Huân chương, Huy chương bị sai sót thông tin. Đến nay, có hơn 1.000 đối tượng đã được hưởng chế độ trợ cấp một lần; hơn 870 trường hợp được hưởng chế độ bảo hiểm y tế; các đối tượng hưởng chế độ mai táng phí cơ bản được thực hiện. </w:t>
      </w:r>
    </w:p>
    <w:p w:rsidR="00D828B5" w:rsidRPr="00BE6CE7" w:rsidRDefault="00D828B5" w:rsidP="00D828B5">
      <w:pPr>
        <w:spacing w:after="60"/>
        <w:ind w:firstLine="720"/>
        <w:jc w:val="both"/>
        <w:rPr>
          <w:rFonts w:ascii="Times New Roman" w:hAnsi="Times New Roman"/>
          <w:szCs w:val="28"/>
        </w:rPr>
      </w:pPr>
      <w:r w:rsidRPr="00BE6CE7">
        <w:rPr>
          <w:rFonts w:ascii="Times New Roman" w:hAnsi="Times New Roman"/>
          <w:szCs w:val="28"/>
        </w:rPr>
        <w:t>Về cấp đổi Bằng của các đối tượng có sai sót:</w:t>
      </w:r>
    </w:p>
    <w:p w:rsidR="00D828B5" w:rsidRPr="00BE6CE7" w:rsidRDefault="00D828B5" w:rsidP="00D828B5">
      <w:pPr>
        <w:spacing w:after="60"/>
        <w:ind w:firstLine="720"/>
        <w:jc w:val="both"/>
        <w:rPr>
          <w:rFonts w:ascii="Times New Roman" w:hAnsi="Times New Roman"/>
          <w:sz w:val="32"/>
          <w:szCs w:val="32"/>
        </w:rPr>
      </w:pPr>
      <w:r w:rsidRPr="00BE6CE7">
        <w:rPr>
          <w:rFonts w:ascii="Times New Roman" w:hAnsi="Times New Roman"/>
          <w:szCs w:val="28"/>
        </w:rPr>
        <w:t xml:space="preserve">+ Về các trường hợp sai ngày, tháng, năm sinh: Tại Bằng Huân chương, Huy chương không ghi ngày, tháng, năm sinh của đối tượng nên không thực hiện thủ tục cấp đổi lại Bằng. </w:t>
      </w:r>
    </w:p>
    <w:p w:rsidR="00D828B5" w:rsidRPr="00BE6CE7" w:rsidRDefault="00D828B5" w:rsidP="00D828B5">
      <w:pPr>
        <w:spacing w:beforeLines="60" w:before="144" w:after="60"/>
        <w:ind w:firstLine="720"/>
        <w:jc w:val="both"/>
        <w:rPr>
          <w:rFonts w:ascii="Times New Roman" w:hAnsi="Times New Roman"/>
          <w:szCs w:val="28"/>
        </w:rPr>
      </w:pPr>
      <w:r w:rsidRPr="00BE6CE7">
        <w:rPr>
          <w:rFonts w:ascii="Times New Roman" w:hAnsi="Times New Roman"/>
          <w:szCs w:val="28"/>
        </w:rPr>
        <w:t xml:space="preserve">+ Về các trường hợp sai tên, họ, quê quán: Việc sai sót, chủ yếu do các đối tượng tự kê khai sai họ, tên, quê quán của mình (lấy họ, tên chồng, tên con, quê quán chồng, không đúng tên đệm,…) hoặc nhờ người khác khai hộ nên không chính xác họ, tên so với các giấy tờ tùy thân hiện nay. </w:t>
      </w:r>
    </w:p>
    <w:p w:rsidR="00D828B5" w:rsidRPr="00BE6CE7" w:rsidRDefault="00D828B5" w:rsidP="00D828B5">
      <w:pPr>
        <w:spacing w:beforeLines="60" w:before="144" w:after="60"/>
        <w:ind w:firstLine="720"/>
        <w:jc w:val="both"/>
        <w:rPr>
          <w:rFonts w:ascii="Times New Roman" w:hAnsi="Times New Roman"/>
          <w:szCs w:val="28"/>
        </w:rPr>
      </w:pPr>
      <w:r w:rsidRPr="00BE6CE7">
        <w:rPr>
          <w:rFonts w:ascii="Times New Roman" w:hAnsi="Times New Roman"/>
          <w:szCs w:val="28"/>
        </w:rPr>
        <w:t xml:space="preserve">UBND tỉnh đã có các Văn bản số 87/BC-UBND ngày 01/4/2016 số 4692/UBND-NC ngày 14/9/2016 kiến nghị Ban Thi đua - Khen thưởng Trung ương hướng dẫn việc cấp lại Bằng Huân chương, Huy chương kháng chiến có sai sót về thông tin hoặc phương án xử lý để giải quyết chế độ cho các đối tượng. Theo </w:t>
      </w:r>
      <w:r w:rsidRPr="00BE6CE7">
        <w:rPr>
          <w:rFonts w:ascii="Times New Roman" w:hAnsi="Times New Roman"/>
          <w:noProof/>
          <w:szCs w:val="28"/>
        </w:rPr>
        <w:t>Ban Thi đua - Khen thưởng Trung ương: Việc cấp Bằng theo hồ sơ kê khai của đối tượng và của UBND tỉnh nên đây không thuộc thủ tục đề nghị cấp đổi bằng do mất mát, hư hỏng thông thường và hiện chưa có hướng dẫn cụ thể. Ban Thi đua - Khen thưởng Trung ương đang tổng hợp các đối tượng sai sót tương tự trên toàn quốc để tham mưu hướng giải quyết.</w:t>
      </w:r>
    </w:p>
    <w:p w:rsidR="00D828B5" w:rsidRPr="00BE6CE7" w:rsidRDefault="00D828B5" w:rsidP="00BE6CE7">
      <w:pPr>
        <w:spacing w:before="100"/>
        <w:ind w:firstLine="720"/>
        <w:jc w:val="both"/>
        <w:rPr>
          <w:rFonts w:ascii="Times New Roman" w:hAnsi="Times New Roman"/>
          <w:color w:val="auto"/>
          <w:szCs w:val="28"/>
          <w:lang w:val="en-US"/>
        </w:rPr>
      </w:pPr>
      <w:r w:rsidRPr="00BE6CE7">
        <w:rPr>
          <w:rFonts w:ascii="Times New Roman" w:hAnsi="Times New Roman"/>
          <w:szCs w:val="28"/>
        </w:rPr>
        <w:t>Trong thời gian tới, sau khi có ý kiến của Ban thi đua – Khen thưởng Trung ương, UBND tỉnh sẽ chỉ đạo Sở Lao động, Thương Binh và Xã hội phối hợp các ngành liên quan để tham mưu phương án giải quyết chế độ cho các đối tượng đảm bảo đúng quy định của pháp luật, đồng thời đảm bảo quyền lợi cho các dối tượng.</w:t>
      </w:r>
    </w:p>
    <w:p w:rsidR="0031557D" w:rsidRPr="00BE6CE7" w:rsidRDefault="0031557D" w:rsidP="00BE6CE7">
      <w:pPr>
        <w:spacing w:before="100"/>
        <w:ind w:firstLine="720"/>
        <w:jc w:val="both"/>
        <w:rPr>
          <w:rFonts w:ascii="Times New Roman" w:hAnsi="Times New Roman"/>
          <w:bCs/>
          <w:color w:val="auto"/>
          <w:spacing w:val="-2"/>
          <w:szCs w:val="28"/>
          <w:bdr w:val="none" w:sz="0" w:space="0" w:color="auto" w:frame="1"/>
          <w:lang w:val="en-US"/>
        </w:rPr>
      </w:pPr>
      <w:r w:rsidRPr="00BE6CE7">
        <w:rPr>
          <w:rFonts w:ascii="Times New Roman" w:hAnsi="Times New Roman"/>
          <w:color w:val="auto"/>
          <w:szCs w:val="28"/>
          <w:lang w:val="en-US"/>
        </w:rPr>
        <w:t xml:space="preserve">1.3. Kiến nghị trung ương bổ sung đối tượng là các cựu chiến binh tham gia chiến dịch biên giới Tây Bắc, hải đảo </w:t>
      </w:r>
      <w:r w:rsidRPr="00BE6CE7">
        <w:rPr>
          <w:rFonts w:ascii="Times New Roman" w:hAnsi="Times New Roman"/>
          <w:i/>
          <w:color w:val="auto"/>
          <w:szCs w:val="28"/>
          <w:lang w:val="en-US"/>
        </w:rPr>
        <w:t>(không nằm trong đối tượng quy định tại Điều 2 Quyết định 62/2011/QĐ-TTg ngày 09/11/2011 của Thủ tướng Chính phủ)</w:t>
      </w:r>
      <w:r w:rsidRPr="00BE6CE7">
        <w:rPr>
          <w:rFonts w:ascii="Times New Roman" w:hAnsi="Times New Roman"/>
          <w:color w:val="auto"/>
          <w:szCs w:val="28"/>
          <w:lang w:val="en-US"/>
        </w:rPr>
        <w:t xml:space="preserve"> được hưởng chế độ bảo hiểm y tế; </w:t>
      </w:r>
      <w:r w:rsidRPr="00BE6CE7">
        <w:rPr>
          <w:rFonts w:ascii="Times New Roman" w:hAnsi="Times New Roman"/>
          <w:bCs/>
          <w:color w:val="auto"/>
          <w:spacing w:val="-2"/>
          <w:szCs w:val="28"/>
          <w:bdr w:val="none" w:sz="0" w:space="0" w:color="auto" w:frame="1"/>
          <w:lang w:val="en-US"/>
        </w:rPr>
        <w:t>xem xét, giải quyết đối với 35 trường hợp gia đình có công với cách mạng</w:t>
      </w:r>
      <w:r w:rsidRPr="00BE6CE7">
        <w:rPr>
          <w:rFonts w:ascii="Times New Roman" w:hAnsi="Times New Roman"/>
          <w:color w:val="auto"/>
          <w:spacing w:val="-2"/>
          <w:szCs w:val="28"/>
          <w:lang w:val="en-US"/>
        </w:rPr>
        <w:t xml:space="preserve"> của huyện Hương Sơn chưa được hưởng chế độ hương khói do mất, thiếu hoăc</w:t>
      </w:r>
      <w:r w:rsidRPr="00BE6CE7">
        <w:rPr>
          <w:rFonts w:ascii="Times New Roman" w:hAnsi="Times New Roman"/>
          <w:bCs/>
          <w:color w:val="auto"/>
          <w:spacing w:val="-2"/>
          <w:szCs w:val="28"/>
          <w:bdr w:val="none" w:sz="0" w:space="0" w:color="auto" w:frame="1"/>
          <w:lang w:val="en-US"/>
        </w:rPr>
        <w:t xml:space="preserve"> các giấy tờ liên quan </w:t>
      </w:r>
      <w:r w:rsidRPr="00BE6CE7">
        <w:rPr>
          <w:rFonts w:ascii="Times New Roman" w:hAnsi="Times New Roman"/>
          <w:bCs/>
          <w:i/>
          <w:color w:val="auto"/>
          <w:spacing w:val="-2"/>
          <w:szCs w:val="28"/>
          <w:bdr w:val="none" w:sz="0" w:space="0" w:color="auto" w:frame="1"/>
          <w:lang w:val="en-US"/>
        </w:rPr>
        <w:t>(Cử tri huyện Thạch Hà, Hương Sơn).</w:t>
      </w:r>
    </w:p>
    <w:p w:rsidR="00EE6CB4" w:rsidRPr="00BE6CE7" w:rsidRDefault="00EE6CB4" w:rsidP="00BE6CE7">
      <w:pPr>
        <w:spacing w:before="100"/>
        <w:ind w:firstLine="720"/>
        <w:jc w:val="both"/>
        <w:rPr>
          <w:rFonts w:ascii="Times New Roman" w:hAnsi="Times New Roman"/>
          <w:color w:val="auto"/>
          <w:spacing w:val="-2"/>
          <w:szCs w:val="28"/>
          <w:lang w:val="en-US"/>
        </w:rPr>
      </w:pPr>
      <w:r w:rsidRPr="00BE6CE7">
        <w:rPr>
          <w:rFonts w:ascii="Times New Roman" w:hAnsi="Times New Roman"/>
          <w:color w:val="auto"/>
          <w:spacing w:val="-2"/>
          <w:szCs w:val="28"/>
          <w:lang w:val="en-US"/>
        </w:rPr>
        <w:lastRenderedPageBreak/>
        <w:t>- Đối với kiến nghị Trung ương bổ sung đối tượng là các Cựu chiến binh tham gia chiến dịch Biên giới Tây Bắc, hải đảo (không nằm trong đối tượng quy định tại Điều 2 Quyết định 62/2011/QĐ-TTg ngày 09/11/2011 của thủ tướng Chính phủ) được hưởng chế độ Bảo hiểm y tế.</w:t>
      </w:r>
    </w:p>
    <w:p w:rsidR="00EE6CB4" w:rsidRPr="00BE6CE7" w:rsidRDefault="00EE6CB4" w:rsidP="00BE6CE7">
      <w:pPr>
        <w:spacing w:before="100"/>
        <w:ind w:firstLine="540"/>
        <w:jc w:val="both"/>
        <w:rPr>
          <w:rFonts w:ascii="Times New Roman" w:hAnsi="Times New Roman"/>
          <w:color w:val="auto"/>
          <w:szCs w:val="28"/>
          <w:lang w:val="en-US"/>
        </w:rPr>
      </w:pPr>
      <w:r w:rsidRPr="00BE6CE7">
        <w:rPr>
          <w:rFonts w:ascii="Times New Roman" w:hAnsi="Times New Roman"/>
          <w:color w:val="auto"/>
          <w:szCs w:val="28"/>
          <w:lang w:val="en-US"/>
        </w:rPr>
        <w:t>Việc xem xét, kiến nghị bổ sung chế độ, chính sách đối với quân nhân sau khi hoàn thành nhiệm vụ, phục viên, xuất ngũ về địa phương được cơ quan quân sự phối hợp với các cơ quan, đơn vị liên quan và chính quyền địa phương tổng hợp tham mưu, đề xuất Đảng, Nhà nước bổ sung các chế độ, chính sách phù hợp với điều kiện phát triển kinh tế- xã hội của đất nước theo từng thời kỳ. Do vậy, UBND tỉnh sẽ chỉ đạo Sở Lao động-TBXH, Bộ Chỉ huy Quân sự tỉnh tiếp thu, kiến nghị của cử tri và tiếp tục rà soát, tổng hợp nghiên cứu tham mưu báo cáo Quân khu 4 cho ý kiến trình cấp có thẩm quyền quyết định.</w:t>
      </w:r>
    </w:p>
    <w:p w:rsidR="00EE6CB4" w:rsidRPr="00BE6CE7" w:rsidRDefault="00EE6CB4" w:rsidP="00BE6CE7">
      <w:pPr>
        <w:spacing w:before="100"/>
        <w:ind w:firstLine="540"/>
        <w:jc w:val="both"/>
        <w:rPr>
          <w:rFonts w:ascii="Times New Roman" w:hAnsi="Times New Roman"/>
          <w:color w:val="auto"/>
          <w:szCs w:val="28"/>
          <w:lang w:val="vi-VN"/>
        </w:rPr>
      </w:pPr>
      <w:r w:rsidRPr="00BE6CE7">
        <w:rPr>
          <w:rFonts w:ascii="Times New Roman" w:hAnsi="Times New Roman"/>
          <w:color w:val="auto"/>
          <w:szCs w:val="28"/>
          <w:lang w:val="en-US"/>
        </w:rPr>
        <w:t>-</w:t>
      </w:r>
      <w:r w:rsidRPr="00BE6CE7">
        <w:rPr>
          <w:rFonts w:ascii="Times New Roman" w:hAnsi="Times New Roman"/>
          <w:color w:val="auto"/>
          <w:szCs w:val="28"/>
          <w:lang w:val="vi-VN"/>
        </w:rPr>
        <w:t xml:space="preserve"> </w:t>
      </w:r>
      <w:r w:rsidRPr="00BE6CE7">
        <w:rPr>
          <w:rFonts w:ascii="Times New Roman" w:hAnsi="Times New Roman"/>
          <w:color w:val="auto"/>
          <w:szCs w:val="28"/>
          <w:lang w:val="en-US"/>
        </w:rPr>
        <w:t xml:space="preserve">Đối với </w:t>
      </w:r>
      <w:r w:rsidRPr="00BE6CE7">
        <w:rPr>
          <w:rFonts w:ascii="Times New Roman" w:hAnsi="Times New Roman"/>
          <w:color w:val="auto"/>
          <w:szCs w:val="28"/>
          <w:lang w:val="vi-VN"/>
        </w:rPr>
        <w:t>35 trườ</w:t>
      </w:r>
      <w:r w:rsidRPr="00BE6CE7">
        <w:rPr>
          <w:rFonts w:ascii="Times New Roman" w:hAnsi="Times New Roman"/>
          <w:color w:val="auto"/>
          <w:szCs w:val="28"/>
          <w:lang w:val="en-US"/>
        </w:rPr>
        <w:t xml:space="preserve">ng </w:t>
      </w:r>
      <w:r w:rsidRPr="00BE6CE7">
        <w:rPr>
          <w:rFonts w:ascii="Times New Roman" w:hAnsi="Times New Roman"/>
          <w:color w:val="auto"/>
          <w:szCs w:val="28"/>
          <w:lang w:val="vi-VN"/>
        </w:rPr>
        <w:t>hợp gia đình người có công với cách mạng của huyện Hương Sơn chưa được hưởng chế độ hương khói do mất, thiếu các giấy tờ liên quan.</w:t>
      </w:r>
    </w:p>
    <w:p w:rsidR="00EE6CB4" w:rsidRPr="00BE6CE7" w:rsidRDefault="00EE6CB4" w:rsidP="00BE6CE7">
      <w:pPr>
        <w:spacing w:before="100"/>
        <w:ind w:firstLine="540"/>
        <w:jc w:val="both"/>
        <w:rPr>
          <w:rFonts w:ascii="Times New Roman" w:hAnsi="Times New Roman"/>
          <w:color w:val="auto"/>
          <w:szCs w:val="28"/>
          <w:lang w:val="en-US"/>
        </w:rPr>
      </w:pPr>
      <w:r w:rsidRPr="00BE6CE7">
        <w:rPr>
          <w:rFonts w:ascii="Times New Roman" w:hAnsi="Times New Roman"/>
          <w:color w:val="auto"/>
          <w:szCs w:val="28"/>
          <w:lang w:val="nl-NL"/>
        </w:rPr>
        <w:t xml:space="preserve"> S</w:t>
      </w:r>
      <w:r w:rsidRPr="00BE6CE7">
        <w:rPr>
          <w:rFonts w:ascii="Times New Roman" w:hAnsi="Times New Roman"/>
          <w:color w:val="auto"/>
          <w:szCs w:val="28"/>
          <w:lang w:val="en-US"/>
        </w:rPr>
        <w:t xml:space="preserve">au khi tiếp thu ý kiến phản ánh của cử tri, trên cơ sở hồ sơ, tài liệu thông tin hiện có, đối chiếu với quy định hiện hành, Sở Lao động- Thương binh và Xã hội phối hợp huyện Hương Sơn kiểm tra, rà soát, có 45 trường hợp chưa được hưởng chế độ hương khói, trong đó: </w:t>
      </w:r>
    </w:p>
    <w:p w:rsidR="00EE6CB4" w:rsidRPr="00BE6CE7" w:rsidRDefault="00EE6CB4" w:rsidP="00BE6CE7">
      <w:pPr>
        <w:spacing w:before="100"/>
        <w:ind w:firstLine="540"/>
        <w:jc w:val="both"/>
        <w:rPr>
          <w:rFonts w:ascii="Times New Roman" w:hAnsi="Times New Roman"/>
          <w:color w:val="auto"/>
          <w:szCs w:val="28"/>
          <w:lang w:val="en-US"/>
        </w:rPr>
      </w:pPr>
      <w:r w:rsidRPr="00BE6CE7">
        <w:rPr>
          <w:rFonts w:ascii="Times New Roman" w:hAnsi="Times New Roman"/>
          <w:color w:val="auto"/>
          <w:szCs w:val="28"/>
          <w:lang w:val="en-US"/>
        </w:rPr>
        <w:t>- 29 trường hợp không có hồ sơ, tài liệu, thông tin ghi là liệt sỹ hoặc trường hợp hy sinh, do đó chưa có căn cứ để hướng dẫn hồ sơ;</w:t>
      </w:r>
    </w:p>
    <w:p w:rsidR="00EE6CB4" w:rsidRPr="00BE6CE7" w:rsidRDefault="00EE6CB4" w:rsidP="00BE6CE7">
      <w:pPr>
        <w:spacing w:before="100"/>
        <w:ind w:firstLine="540"/>
        <w:jc w:val="both"/>
        <w:rPr>
          <w:rFonts w:ascii="Times New Roman" w:hAnsi="Times New Roman"/>
          <w:color w:val="auto"/>
          <w:szCs w:val="28"/>
          <w:lang w:val="en-US"/>
        </w:rPr>
      </w:pPr>
      <w:r w:rsidRPr="00BE6CE7">
        <w:rPr>
          <w:rFonts w:ascii="Times New Roman" w:hAnsi="Times New Roman"/>
          <w:color w:val="auto"/>
          <w:szCs w:val="28"/>
          <w:lang w:val="en-US"/>
        </w:rPr>
        <w:t xml:space="preserve">- 06 trường hợp đã trình trung ương cấp bằng Tổ quốc ghi công, 10 trường hợp UBND tỉnh đang chỉ đạo </w:t>
      </w:r>
      <w:r w:rsidR="00031B77" w:rsidRPr="00BE6CE7">
        <w:rPr>
          <w:rFonts w:ascii="Times New Roman" w:hAnsi="Times New Roman"/>
          <w:color w:val="auto"/>
          <w:szCs w:val="28"/>
          <w:lang w:val="en-US"/>
        </w:rPr>
        <w:t xml:space="preserve">Sở Lao động – TBXH, UBND các huyện, thành phố, thị xã </w:t>
      </w:r>
      <w:r w:rsidRPr="00BE6CE7">
        <w:rPr>
          <w:rFonts w:ascii="Times New Roman" w:hAnsi="Times New Roman"/>
          <w:color w:val="auto"/>
          <w:szCs w:val="28"/>
          <w:lang w:val="en-US"/>
        </w:rPr>
        <w:t xml:space="preserve">phối hợp với gia đình củng cố các giấy tờ, tài liệu liên quan đến liệt sỹ, xem xét, hoàn thiện hồ sơ để trình cấp Bằng Tổ quốc ghi công theo quy định.  </w:t>
      </w:r>
    </w:p>
    <w:p w:rsidR="00742166" w:rsidRPr="00BE6CE7" w:rsidRDefault="00742166" w:rsidP="00BE6CE7">
      <w:pPr>
        <w:spacing w:before="100"/>
        <w:jc w:val="both"/>
        <w:rPr>
          <w:rFonts w:ascii="Times New Roman" w:hAnsi="Times New Roman"/>
          <w:bCs/>
          <w:i/>
          <w:color w:val="auto"/>
          <w:spacing w:val="-2"/>
          <w:szCs w:val="28"/>
          <w:bdr w:val="none" w:sz="0" w:space="0" w:color="auto" w:frame="1"/>
          <w:lang w:val="en-US"/>
        </w:rPr>
      </w:pPr>
      <w:r w:rsidRPr="00BE6CE7">
        <w:rPr>
          <w:rFonts w:ascii="Times New Roman" w:hAnsi="Times New Roman"/>
          <w:bCs/>
          <w:color w:val="auto"/>
          <w:spacing w:val="-2"/>
          <w:szCs w:val="28"/>
          <w:bdr w:val="none" w:sz="0" w:space="0" w:color="auto" w:frame="1"/>
          <w:lang w:val="en-US"/>
        </w:rPr>
        <w:tab/>
      </w:r>
      <w:r w:rsidR="00F04814" w:rsidRPr="00BE6CE7">
        <w:rPr>
          <w:rFonts w:ascii="Times New Roman" w:hAnsi="Times New Roman"/>
          <w:b/>
          <w:bCs/>
          <w:color w:val="auto"/>
          <w:spacing w:val="-2"/>
          <w:szCs w:val="28"/>
          <w:bdr w:val="none" w:sz="0" w:space="0" w:color="auto" w:frame="1"/>
          <w:lang w:val="en-US"/>
        </w:rPr>
        <w:t xml:space="preserve">Câu hỏi </w:t>
      </w:r>
      <w:r w:rsidRPr="00BE6CE7">
        <w:rPr>
          <w:rFonts w:ascii="Times New Roman" w:hAnsi="Times New Roman"/>
          <w:b/>
          <w:bCs/>
          <w:color w:val="auto"/>
          <w:spacing w:val="-2"/>
          <w:szCs w:val="28"/>
          <w:bdr w:val="none" w:sz="0" w:space="0" w:color="auto" w:frame="1"/>
          <w:lang w:val="en-US"/>
        </w:rPr>
        <w:t>2.</w:t>
      </w:r>
      <w:r w:rsidRPr="00BE6CE7">
        <w:rPr>
          <w:rFonts w:ascii="Times New Roman" w:hAnsi="Times New Roman"/>
          <w:bCs/>
          <w:color w:val="auto"/>
          <w:spacing w:val="-2"/>
          <w:szCs w:val="28"/>
          <w:bdr w:val="none" w:sz="0" w:space="0" w:color="auto" w:frame="1"/>
          <w:lang w:val="en-US"/>
        </w:rPr>
        <w:t xml:space="preserve"> Thực hiện chính sách về nhà ở cho hộ nghèo, hộ chính sách xã hội vùng thường xuyên ngập lụt trên địa bàn, huyện Thạch Hà đã tiến hành khảo sát, đánh giá các trường hợp khó khăn cần hỗ trợ là 135 hộ. Tuy nhiên, tỉnh chỉ phân bổ chỉ tiêu là 125 hộ. Đề nghị tỉnh xem xét, bổ sung chỉ tiêu này cho huyện </w:t>
      </w:r>
      <w:r w:rsidRPr="00BE6CE7">
        <w:rPr>
          <w:rFonts w:ascii="Times New Roman" w:hAnsi="Times New Roman"/>
          <w:bCs/>
          <w:i/>
          <w:color w:val="auto"/>
          <w:spacing w:val="-2"/>
          <w:szCs w:val="28"/>
          <w:bdr w:val="none" w:sz="0" w:space="0" w:color="auto" w:frame="1"/>
          <w:lang w:val="en-US"/>
        </w:rPr>
        <w:t>(Cử tri huyện Thạch Hà).</w:t>
      </w:r>
    </w:p>
    <w:p w:rsidR="00F04814" w:rsidRPr="00BE6CE7" w:rsidRDefault="00F04814" w:rsidP="00BE6CE7">
      <w:pPr>
        <w:spacing w:before="100"/>
        <w:ind w:firstLine="720"/>
        <w:jc w:val="both"/>
        <w:rPr>
          <w:rFonts w:ascii="Times New Roman" w:hAnsi="Times New Roman"/>
          <w:b/>
          <w:bCs/>
          <w:color w:val="auto"/>
          <w:spacing w:val="-2"/>
          <w:szCs w:val="28"/>
          <w:bdr w:val="none" w:sz="0" w:space="0" w:color="auto" w:frame="1"/>
          <w:lang w:val="en-US"/>
        </w:rPr>
      </w:pPr>
      <w:r w:rsidRPr="00BE6CE7">
        <w:rPr>
          <w:rFonts w:ascii="Times New Roman" w:hAnsi="Times New Roman"/>
          <w:b/>
          <w:bCs/>
          <w:color w:val="auto"/>
          <w:spacing w:val="-2"/>
          <w:szCs w:val="28"/>
          <w:bdr w:val="none" w:sz="0" w:space="0" w:color="auto" w:frame="1"/>
          <w:lang w:val="en-US"/>
        </w:rPr>
        <w:t>Trả lời:</w:t>
      </w:r>
    </w:p>
    <w:p w:rsidR="0073604E" w:rsidRPr="00BE6CE7" w:rsidRDefault="0073604E"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Thực hiện Văn bản số 320-TB/TU ngày 28/3/2017 của Tỉnh ủy Hà Tĩnh thông báo ý kiến của Thường trực </w:t>
      </w:r>
      <w:r w:rsidR="008978F0" w:rsidRPr="00BE6CE7">
        <w:rPr>
          <w:rFonts w:ascii="Times New Roman" w:hAnsi="Times New Roman"/>
          <w:color w:val="auto"/>
          <w:szCs w:val="28"/>
          <w:lang w:val="en-US"/>
        </w:rPr>
        <w:t>T</w:t>
      </w:r>
      <w:r w:rsidRPr="00BE6CE7">
        <w:rPr>
          <w:rFonts w:ascii="Times New Roman" w:hAnsi="Times New Roman"/>
          <w:color w:val="auto"/>
          <w:szCs w:val="28"/>
          <w:lang w:val="en-US"/>
        </w:rPr>
        <w:t xml:space="preserve">ỉnh ủy về việc hỗ trợ xây dựng nhà ở, nhà tránh lũ cho hộ nghèo, hộ chính sách. Ngày 08/6/2017, UBND tỉnh đã ban hành </w:t>
      </w:r>
      <w:r w:rsidR="0027518E" w:rsidRPr="00BE6CE7">
        <w:rPr>
          <w:rFonts w:ascii="Times New Roman" w:hAnsi="Times New Roman"/>
          <w:color w:val="auto"/>
          <w:szCs w:val="28"/>
          <w:lang w:val="en-US"/>
        </w:rPr>
        <w:t>Văn bản</w:t>
      </w:r>
      <w:r w:rsidRPr="00BE6CE7">
        <w:rPr>
          <w:rFonts w:ascii="Times New Roman" w:hAnsi="Times New Roman"/>
          <w:color w:val="auto"/>
          <w:szCs w:val="28"/>
          <w:lang w:val="en-US"/>
        </w:rPr>
        <w:t xml:space="preserve"> số 3445/UBND-XD2 về việc hướng dẫn thực hiện hỗ trợ nhà ở cho hộ nghèo, hộ chính sách xã hội vùng thường xuyên ngập lụt trên địa bàn tỉnh. Tổng số hộ đề nghị được hỗ trợ là 1.119 hộ (sửa chữa: 418 hộ, xây mới: 701 hộ), với tổng kinh phí đề nghị hỗ trợ là 36.400 triệu đồng. </w:t>
      </w:r>
    </w:p>
    <w:p w:rsidR="0027518E" w:rsidRPr="00BE6CE7" w:rsidRDefault="0027518E"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Tuy vậy</w:t>
      </w:r>
      <w:r w:rsidR="0073604E" w:rsidRPr="00BE6CE7">
        <w:rPr>
          <w:rFonts w:ascii="Times New Roman" w:hAnsi="Times New Roman"/>
          <w:color w:val="auto"/>
          <w:szCs w:val="28"/>
          <w:lang w:val="en-US"/>
        </w:rPr>
        <w:t xml:space="preserve">, </w:t>
      </w:r>
      <w:r w:rsidRPr="00BE6CE7">
        <w:rPr>
          <w:rFonts w:ascii="Times New Roman" w:hAnsi="Times New Roman"/>
          <w:color w:val="auto"/>
          <w:szCs w:val="28"/>
          <w:lang w:val="en-US"/>
        </w:rPr>
        <w:t xml:space="preserve">do </w:t>
      </w:r>
      <w:r w:rsidR="0073604E" w:rsidRPr="00BE6CE7">
        <w:rPr>
          <w:rFonts w:ascii="Times New Roman" w:hAnsi="Times New Roman"/>
          <w:color w:val="auto"/>
          <w:szCs w:val="28"/>
          <w:lang w:val="en-US"/>
        </w:rPr>
        <w:t xml:space="preserve">nguồn kinh phí của Quỹ Cứu trợ tỉnh </w:t>
      </w:r>
      <w:r w:rsidRPr="00BE6CE7">
        <w:rPr>
          <w:rFonts w:ascii="Times New Roman" w:hAnsi="Times New Roman"/>
          <w:color w:val="auto"/>
          <w:szCs w:val="28"/>
          <w:lang w:val="en-US"/>
        </w:rPr>
        <w:t xml:space="preserve">hạn hẹp nên </w:t>
      </w:r>
      <w:r w:rsidR="006A34B4" w:rsidRPr="00BE6CE7">
        <w:rPr>
          <w:rFonts w:ascii="Times New Roman" w:hAnsi="Times New Roman"/>
          <w:color w:val="auto"/>
          <w:szCs w:val="28"/>
          <w:lang w:val="en-US"/>
        </w:rPr>
        <w:t>sau khi th</w:t>
      </w:r>
      <w:r w:rsidR="00D43D79" w:rsidRPr="00BE6CE7">
        <w:rPr>
          <w:rFonts w:ascii="Times New Roman" w:hAnsi="Times New Roman"/>
          <w:color w:val="auto"/>
          <w:szCs w:val="28"/>
          <w:lang w:val="en-US"/>
        </w:rPr>
        <w:t>ố</w:t>
      </w:r>
      <w:r w:rsidR="006A34B4" w:rsidRPr="00BE6CE7">
        <w:rPr>
          <w:rFonts w:ascii="Times New Roman" w:hAnsi="Times New Roman"/>
          <w:color w:val="auto"/>
          <w:szCs w:val="28"/>
          <w:lang w:val="en-US"/>
        </w:rPr>
        <w:t>ng nhất với Ủy ban Mặt trận Tổ quốc tỉnh</w:t>
      </w:r>
      <w:r w:rsidR="00592767" w:rsidRPr="00BE6CE7">
        <w:rPr>
          <w:rFonts w:ascii="Times New Roman" w:hAnsi="Times New Roman"/>
          <w:color w:val="auto"/>
          <w:szCs w:val="28"/>
          <w:lang w:val="en-US"/>
        </w:rPr>
        <w:t>,</w:t>
      </w:r>
      <w:r w:rsidR="006A34B4" w:rsidRPr="00BE6CE7">
        <w:rPr>
          <w:rFonts w:ascii="Times New Roman" w:hAnsi="Times New Roman"/>
          <w:color w:val="auto"/>
          <w:szCs w:val="28"/>
          <w:lang w:val="en-US"/>
        </w:rPr>
        <w:t xml:space="preserve"> UBND tỉnh đã ban hành Quyết định số 2961/QĐ-UBND ngày 13/10/2017 hỗ trợ về nhà ở cho hộ nghèo, hộ </w:t>
      </w:r>
      <w:r w:rsidR="006A34B4" w:rsidRPr="00BE6CE7">
        <w:rPr>
          <w:rFonts w:ascii="Times New Roman" w:hAnsi="Times New Roman"/>
          <w:color w:val="auto"/>
          <w:szCs w:val="28"/>
          <w:lang w:val="en-US"/>
        </w:rPr>
        <w:lastRenderedPageBreak/>
        <w:t xml:space="preserve">chính sách xã hội vùng thường xuyên ngập lụt trên địa bàn tỉnh Hà Tĩnh, với tổng số hộ được </w:t>
      </w:r>
      <w:r w:rsidRPr="00BE6CE7">
        <w:rPr>
          <w:rFonts w:ascii="Times New Roman" w:hAnsi="Times New Roman"/>
          <w:color w:val="auto"/>
          <w:szCs w:val="28"/>
          <w:lang w:val="en-US"/>
        </w:rPr>
        <w:t xml:space="preserve">hỗ trợ </w:t>
      </w:r>
      <w:r w:rsidR="006A34B4" w:rsidRPr="00BE6CE7">
        <w:rPr>
          <w:rFonts w:ascii="Times New Roman" w:hAnsi="Times New Roman"/>
          <w:color w:val="auto"/>
          <w:szCs w:val="28"/>
          <w:lang w:val="en-US"/>
        </w:rPr>
        <w:t xml:space="preserve">là </w:t>
      </w:r>
      <w:r w:rsidRPr="00BE6CE7">
        <w:rPr>
          <w:rFonts w:ascii="Times New Roman" w:hAnsi="Times New Roman"/>
          <w:color w:val="auto"/>
          <w:szCs w:val="28"/>
          <w:lang w:val="en-US"/>
        </w:rPr>
        <w:t>667 hộ</w:t>
      </w:r>
      <w:r w:rsidR="00592767" w:rsidRPr="00BE6CE7">
        <w:rPr>
          <w:rFonts w:ascii="Times New Roman" w:hAnsi="Times New Roman"/>
          <w:color w:val="auto"/>
          <w:szCs w:val="28"/>
          <w:lang w:val="en-US"/>
        </w:rPr>
        <w:t xml:space="preserve"> và</w:t>
      </w:r>
      <w:r w:rsidRPr="00BE6CE7">
        <w:rPr>
          <w:rFonts w:ascii="Times New Roman" w:hAnsi="Times New Roman"/>
          <w:color w:val="auto"/>
          <w:szCs w:val="28"/>
          <w:lang w:val="en-US"/>
        </w:rPr>
        <w:t xml:space="preserve"> tổng kinh phí hỗ trợ</w:t>
      </w:r>
      <w:r w:rsidR="00592767" w:rsidRPr="00BE6CE7">
        <w:rPr>
          <w:rFonts w:ascii="Times New Roman" w:hAnsi="Times New Roman"/>
          <w:color w:val="auto"/>
          <w:szCs w:val="28"/>
          <w:lang w:val="en-US"/>
        </w:rPr>
        <w:t xml:space="preserve"> là</w:t>
      </w:r>
      <w:r w:rsidRPr="00BE6CE7">
        <w:rPr>
          <w:rFonts w:ascii="Times New Roman" w:hAnsi="Times New Roman"/>
          <w:color w:val="auto"/>
          <w:szCs w:val="28"/>
          <w:lang w:val="en-US"/>
        </w:rPr>
        <w:t xml:space="preserve"> 23.440 triệu đồng</w:t>
      </w:r>
      <w:r w:rsidR="006A34B4" w:rsidRPr="00BE6CE7">
        <w:rPr>
          <w:rFonts w:ascii="Times New Roman" w:hAnsi="Times New Roman"/>
          <w:color w:val="auto"/>
          <w:szCs w:val="28"/>
          <w:lang w:val="en-US"/>
        </w:rPr>
        <w:t>.</w:t>
      </w:r>
    </w:p>
    <w:p w:rsidR="0073604E" w:rsidRPr="00BE6CE7" w:rsidRDefault="0073604E"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Các hộ </w:t>
      </w:r>
      <w:r w:rsidR="00592767" w:rsidRPr="00BE6CE7">
        <w:rPr>
          <w:rFonts w:ascii="Times New Roman" w:hAnsi="Times New Roman"/>
          <w:color w:val="auto"/>
          <w:szCs w:val="28"/>
          <w:lang w:val="en-US"/>
        </w:rPr>
        <w:t>hộ</w:t>
      </w:r>
      <w:r w:rsidRPr="00BE6CE7">
        <w:rPr>
          <w:rFonts w:ascii="Times New Roman" w:hAnsi="Times New Roman"/>
          <w:color w:val="auto"/>
          <w:szCs w:val="28"/>
          <w:lang w:val="en-US"/>
        </w:rPr>
        <w:t xml:space="preserve"> còn lại chưa được hỗ trợ theo chính sách này, </w:t>
      </w:r>
      <w:r w:rsidR="006A34B4" w:rsidRPr="00BE6CE7">
        <w:rPr>
          <w:rFonts w:ascii="Times New Roman" w:hAnsi="Times New Roman"/>
          <w:color w:val="auto"/>
          <w:szCs w:val="28"/>
          <w:lang w:val="en-US"/>
        </w:rPr>
        <w:t xml:space="preserve">UBND tỉnh sẽ xem xét chỉ đạo </w:t>
      </w:r>
      <w:r w:rsidRPr="00BE6CE7">
        <w:rPr>
          <w:rFonts w:ascii="Times New Roman" w:hAnsi="Times New Roman"/>
          <w:color w:val="auto"/>
          <w:szCs w:val="28"/>
          <w:lang w:val="en-US"/>
        </w:rPr>
        <w:t>UBND các huyện, thành phố</w:t>
      </w:r>
      <w:r w:rsidR="006A34B4" w:rsidRPr="00BE6CE7">
        <w:rPr>
          <w:rFonts w:ascii="Times New Roman" w:hAnsi="Times New Roman"/>
          <w:color w:val="auto"/>
          <w:szCs w:val="28"/>
          <w:lang w:val="en-US"/>
        </w:rPr>
        <w:t>, thị xã</w:t>
      </w:r>
      <w:r w:rsidRPr="00BE6CE7">
        <w:rPr>
          <w:rFonts w:ascii="Times New Roman" w:hAnsi="Times New Roman"/>
          <w:color w:val="auto"/>
          <w:szCs w:val="28"/>
          <w:lang w:val="en-US"/>
        </w:rPr>
        <w:t xml:space="preserve"> cân đối kinh phí từ nguồn ngân sách hàng năm của địa phương hoặc huy động từ nguồn đóng góp của các tổ chức, đoàn thể, cá nhân khác để thực hiện hỗ trợ.</w:t>
      </w:r>
    </w:p>
    <w:p w:rsidR="00742166" w:rsidRPr="00BE6CE7" w:rsidRDefault="00F04814" w:rsidP="00BE6CE7">
      <w:pPr>
        <w:spacing w:before="100"/>
        <w:ind w:firstLine="720"/>
        <w:jc w:val="both"/>
        <w:rPr>
          <w:rFonts w:ascii="Times New Roman" w:hAnsi="Times New Roman"/>
          <w:i/>
          <w:color w:val="auto"/>
          <w:szCs w:val="28"/>
          <w:lang w:val="en-US"/>
        </w:rPr>
      </w:pPr>
      <w:r w:rsidRPr="00BE6CE7">
        <w:rPr>
          <w:rFonts w:ascii="Times New Roman" w:hAnsi="Times New Roman"/>
          <w:b/>
          <w:color w:val="auto"/>
          <w:szCs w:val="28"/>
          <w:lang w:val="en-US"/>
        </w:rPr>
        <w:t xml:space="preserve">Câu hỏi </w:t>
      </w:r>
      <w:r w:rsidR="00742166" w:rsidRPr="00BE6CE7">
        <w:rPr>
          <w:rFonts w:ascii="Times New Roman" w:hAnsi="Times New Roman"/>
          <w:b/>
          <w:color w:val="auto"/>
          <w:szCs w:val="28"/>
          <w:lang w:val="en-US"/>
        </w:rPr>
        <w:t xml:space="preserve">3. </w:t>
      </w:r>
      <w:r w:rsidR="00742166" w:rsidRPr="00BE6CE7">
        <w:rPr>
          <w:rFonts w:ascii="Times New Roman" w:hAnsi="Times New Roman"/>
          <w:color w:val="auto"/>
          <w:szCs w:val="28"/>
          <w:lang w:val="en-US"/>
        </w:rPr>
        <w:t xml:space="preserve">Đề nghị xem xét việc tôn tạo, trùng tu di tích cách mạng núi Cơm, Cây đa Gia Lách, Bến phà Bến Thủy tại thị trấn Xuân An, huyện Nghi Xuân </w:t>
      </w:r>
      <w:r w:rsidR="00742166" w:rsidRPr="00BE6CE7">
        <w:rPr>
          <w:rFonts w:ascii="Times New Roman" w:hAnsi="Times New Roman"/>
          <w:i/>
          <w:color w:val="auto"/>
          <w:szCs w:val="28"/>
          <w:lang w:val="en-US"/>
        </w:rPr>
        <w:t>(Cử tri huyện Nghi Xuân).</w:t>
      </w:r>
    </w:p>
    <w:p w:rsidR="00F04814" w:rsidRPr="00BE6CE7" w:rsidRDefault="00F04814" w:rsidP="00BE6CE7">
      <w:pPr>
        <w:spacing w:before="100"/>
        <w:ind w:firstLine="720"/>
        <w:jc w:val="both"/>
        <w:rPr>
          <w:rFonts w:ascii="Times New Roman" w:hAnsi="Times New Roman"/>
          <w:b/>
          <w:bCs/>
          <w:color w:val="auto"/>
          <w:spacing w:val="-2"/>
          <w:szCs w:val="28"/>
          <w:bdr w:val="none" w:sz="0" w:space="0" w:color="auto" w:frame="1"/>
          <w:lang w:val="en-US"/>
        </w:rPr>
      </w:pPr>
      <w:r w:rsidRPr="00BE6CE7">
        <w:rPr>
          <w:rFonts w:ascii="Times New Roman" w:hAnsi="Times New Roman"/>
          <w:b/>
          <w:bCs/>
          <w:color w:val="auto"/>
          <w:spacing w:val="-2"/>
          <w:szCs w:val="28"/>
          <w:bdr w:val="none" w:sz="0" w:space="0" w:color="auto" w:frame="1"/>
          <w:lang w:val="en-US"/>
        </w:rPr>
        <w:t>Trả lời:</w:t>
      </w:r>
    </w:p>
    <w:p w:rsidR="003353B3" w:rsidRPr="00BE6CE7" w:rsidRDefault="003353B3" w:rsidP="003353B3">
      <w:pPr>
        <w:spacing w:after="60"/>
        <w:ind w:firstLine="720"/>
        <w:jc w:val="both"/>
        <w:rPr>
          <w:rFonts w:ascii="Times New Roman" w:hAnsi="Times New Roman"/>
          <w:color w:val="auto"/>
          <w:szCs w:val="28"/>
        </w:rPr>
      </w:pPr>
      <w:r w:rsidRPr="00BE6CE7">
        <w:rPr>
          <w:rFonts w:ascii="Times New Roman" w:hAnsi="Times New Roman"/>
          <w:color w:val="auto"/>
          <w:szCs w:val="28"/>
        </w:rPr>
        <w:t xml:space="preserve">Di tích cách mạng núi Cơm, Cây đa Gia Lách, bến phà Bến Thủy thuộc địa phận thị trấn Xuân An, huyện Nghi Xuân đã được xếp hạng di tích cấp tỉnh tại Quyết định số 44/QĐ-UBND ngày 09/01/2008. </w:t>
      </w:r>
    </w:p>
    <w:p w:rsidR="003353B3" w:rsidRPr="00BE6CE7" w:rsidRDefault="003353B3" w:rsidP="003353B3">
      <w:pPr>
        <w:spacing w:after="60"/>
        <w:ind w:firstLine="720"/>
        <w:jc w:val="both"/>
        <w:rPr>
          <w:rFonts w:ascii="Times New Roman" w:hAnsi="Times New Roman"/>
          <w:color w:val="auto"/>
          <w:szCs w:val="28"/>
        </w:rPr>
      </w:pPr>
      <w:r w:rsidRPr="00BE6CE7">
        <w:rPr>
          <w:rFonts w:ascii="Times New Roman" w:hAnsi="Times New Roman"/>
          <w:color w:val="auto"/>
          <w:szCs w:val="28"/>
        </w:rPr>
        <w:t>Từ trước đến nay</w:t>
      </w:r>
      <w:r w:rsidRPr="00BE6CE7">
        <w:rPr>
          <w:rFonts w:ascii="Times New Roman" w:hAnsi="Times New Roman"/>
          <w:color w:val="auto"/>
          <w:szCs w:val="28"/>
          <w:lang w:val="vi-VN"/>
        </w:rPr>
        <w:t>,</w:t>
      </w:r>
      <w:r w:rsidRPr="00BE6CE7">
        <w:rPr>
          <w:rFonts w:ascii="Times New Roman" w:hAnsi="Times New Roman"/>
          <w:color w:val="auto"/>
          <w:szCs w:val="28"/>
        </w:rPr>
        <w:t xml:space="preserve"> địa phương chưa có hồ sơ xin tu bổ, tôn tạo và phục dựng đối với di tích núi Cơm, Cây đa Gia Lách, Bến phà Bến Thủy. Trong thời gian tới khi có đủ hồ sơ đề nghị của địa phương, UBND tỉnh sẽ chỉ đạo các sở, ngành liên quan nghiên cứu rà soát, xem xét việc hỗ trợ nguồn kinh phí chống xuống cấp di tích khi có điều kiện.</w:t>
      </w:r>
    </w:p>
    <w:p w:rsidR="00742166" w:rsidRPr="00BE6CE7" w:rsidRDefault="00F04814" w:rsidP="00BE6CE7">
      <w:pPr>
        <w:spacing w:before="100"/>
        <w:ind w:firstLine="720"/>
        <w:jc w:val="both"/>
        <w:rPr>
          <w:rFonts w:ascii="Times New Roman" w:hAnsi="Times New Roman"/>
          <w:bCs/>
          <w:color w:val="auto"/>
          <w:szCs w:val="28"/>
          <w:lang w:val="en-US"/>
        </w:rPr>
      </w:pPr>
      <w:r w:rsidRPr="00BE6CE7">
        <w:rPr>
          <w:rFonts w:ascii="Times New Roman" w:hAnsi="Times New Roman"/>
          <w:b/>
          <w:color w:val="auto"/>
          <w:szCs w:val="28"/>
          <w:lang w:val="en-US"/>
        </w:rPr>
        <w:t xml:space="preserve">Câu hỏi </w:t>
      </w:r>
      <w:r w:rsidR="00742166" w:rsidRPr="00BE6CE7">
        <w:rPr>
          <w:rFonts w:ascii="Times New Roman" w:hAnsi="Times New Roman"/>
          <w:b/>
          <w:color w:val="auto"/>
          <w:szCs w:val="28"/>
          <w:lang w:val="en-US"/>
        </w:rPr>
        <w:t>4.</w:t>
      </w:r>
      <w:r w:rsidR="00742166" w:rsidRPr="00BE6CE7">
        <w:rPr>
          <w:rFonts w:ascii="Times New Roman" w:hAnsi="Times New Roman"/>
          <w:bCs/>
          <w:color w:val="auto"/>
          <w:szCs w:val="28"/>
          <w:lang w:val="en-US"/>
        </w:rPr>
        <w:t xml:space="preserve"> Lĩnh vực bảo hiểm xã hội, cử tri kiến nghị:</w:t>
      </w:r>
    </w:p>
    <w:p w:rsidR="00742166" w:rsidRPr="00BE6CE7" w:rsidRDefault="00742166" w:rsidP="00BE6CE7">
      <w:pPr>
        <w:spacing w:before="100"/>
        <w:ind w:firstLine="720"/>
        <w:jc w:val="both"/>
        <w:rPr>
          <w:rFonts w:ascii="Times New Roman" w:hAnsi="Times New Roman"/>
          <w:bCs/>
          <w:color w:val="auto"/>
          <w:szCs w:val="28"/>
          <w:lang w:val="en-US"/>
        </w:rPr>
      </w:pPr>
      <w:r w:rsidRPr="00BE6CE7">
        <w:rPr>
          <w:rFonts w:ascii="Times New Roman" w:hAnsi="Times New Roman"/>
          <w:bCs/>
          <w:color w:val="auto"/>
          <w:szCs w:val="28"/>
          <w:lang w:val="en-US"/>
        </w:rPr>
        <w:t xml:space="preserve">- </w:t>
      </w:r>
      <w:r w:rsidRPr="00BE6CE7">
        <w:rPr>
          <w:rFonts w:ascii="Times New Roman" w:hAnsi="Times New Roman"/>
          <w:color w:val="auto"/>
          <w:spacing w:val="-2"/>
          <w:szCs w:val="28"/>
          <w:lang w:val="en-US"/>
        </w:rPr>
        <w:t>Việc thanh toán chế độ bảo hiểm y tế khám, chữa bệnh ngoại tuyến như hiện nay (Theo Văn bản số</w:t>
      </w:r>
      <w:r w:rsidRPr="00BE6CE7">
        <w:rPr>
          <w:rFonts w:ascii="Times New Roman" w:hAnsi="Times New Roman"/>
          <w:color w:val="auto"/>
          <w:szCs w:val="28"/>
          <w:lang w:val="en-US"/>
        </w:rPr>
        <w:t xml:space="preserve"> 718/BHXH, ngày 24/7/2017 của BHXH tỉnh) </w:t>
      </w:r>
      <w:r w:rsidRPr="00BE6CE7">
        <w:rPr>
          <w:rFonts w:ascii="Times New Roman" w:hAnsi="Times New Roman"/>
          <w:color w:val="auto"/>
          <w:spacing w:val="-2"/>
          <w:szCs w:val="28"/>
          <w:lang w:val="en-US"/>
        </w:rPr>
        <w:t xml:space="preserve">gây nhiều khó khăn, phiền hà cho người bệnh. Đề nghị tỉnh chỉ đạo các sở, ngành xem xét, điều chỉnh để đảm bảo quyền lợi người dân </w:t>
      </w:r>
      <w:r w:rsidRPr="00BE6CE7">
        <w:rPr>
          <w:rFonts w:ascii="Times New Roman" w:hAnsi="Times New Roman"/>
          <w:i/>
          <w:color w:val="auto"/>
          <w:spacing w:val="-2"/>
          <w:szCs w:val="28"/>
          <w:lang w:val="en-US"/>
        </w:rPr>
        <w:t>(Cử tri các huyện Đức Thọ, Hương Sơn, Vũ Quang)</w:t>
      </w:r>
      <w:r w:rsidRPr="00BE6CE7">
        <w:rPr>
          <w:rFonts w:ascii="Times New Roman" w:hAnsi="Times New Roman"/>
          <w:bCs/>
          <w:color w:val="auto"/>
          <w:szCs w:val="28"/>
          <w:lang w:val="en-US"/>
        </w:rPr>
        <w:t>.</w:t>
      </w:r>
    </w:p>
    <w:p w:rsidR="00742166" w:rsidRPr="00BE6CE7" w:rsidRDefault="00742166" w:rsidP="00BE6CE7">
      <w:pPr>
        <w:spacing w:before="100"/>
        <w:ind w:firstLine="720"/>
        <w:jc w:val="both"/>
        <w:rPr>
          <w:rFonts w:ascii="Times New Roman" w:hAnsi="Times New Roman"/>
          <w:bCs/>
          <w:color w:val="auto"/>
          <w:szCs w:val="28"/>
          <w:bdr w:val="none" w:sz="0" w:space="0" w:color="auto" w:frame="1"/>
          <w:shd w:val="clear" w:color="auto" w:fill="FFFFFF"/>
          <w:lang w:val="de-DE"/>
        </w:rPr>
      </w:pPr>
      <w:r w:rsidRPr="00BE6CE7">
        <w:rPr>
          <w:rFonts w:ascii="Times New Roman" w:hAnsi="Times New Roman"/>
          <w:bCs/>
          <w:color w:val="auto"/>
          <w:szCs w:val="28"/>
          <w:lang w:val="en-US"/>
        </w:rPr>
        <w:t>- C</w:t>
      </w:r>
      <w:r w:rsidRPr="00BE6CE7">
        <w:rPr>
          <w:rFonts w:ascii="Times New Roman" w:hAnsi="Times New Roman"/>
          <w:bCs/>
          <w:color w:val="auto"/>
          <w:szCs w:val="28"/>
          <w:bdr w:val="none" w:sz="0" w:space="0" w:color="auto" w:frame="1"/>
          <w:shd w:val="clear" w:color="auto" w:fill="FFFFFF"/>
          <w:lang w:val="de-DE"/>
        </w:rPr>
        <w:t xml:space="preserve">ấp đủ tỷ lệ trích tiền BHYT phục vụ công tác chăm sóc sức khỏe ban đầu theo quy định cho các trường phổ thông để đảm bảo cho công tác y tế học đường </w:t>
      </w:r>
      <w:r w:rsidRPr="00BE6CE7">
        <w:rPr>
          <w:rFonts w:ascii="Times New Roman" w:hAnsi="Times New Roman"/>
          <w:bCs/>
          <w:i/>
          <w:color w:val="auto"/>
          <w:szCs w:val="28"/>
          <w:bdr w:val="none" w:sz="0" w:space="0" w:color="auto" w:frame="1"/>
          <w:shd w:val="clear" w:color="auto" w:fill="FFFFFF"/>
          <w:lang w:val="de-DE"/>
        </w:rPr>
        <w:t>(Cử tri thị xã Hồng Lĩnh).</w:t>
      </w:r>
      <w:r w:rsidRPr="00BE6CE7">
        <w:rPr>
          <w:rFonts w:ascii="Times New Roman" w:hAnsi="Times New Roman"/>
          <w:bCs/>
          <w:color w:val="auto"/>
          <w:szCs w:val="28"/>
          <w:bdr w:val="none" w:sz="0" w:space="0" w:color="auto" w:frame="1"/>
          <w:shd w:val="clear" w:color="auto" w:fill="FFFFFF"/>
          <w:lang w:val="de-DE"/>
        </w:rPr>
        <w:t xml:space="preserve"> </w:t>
      </w:r>
    </w:p>
    <w:p w:rsidR="00742166" w:rsidRPr="00BE6CE7" w:rsidRDefault="00742166" w:rsidP="00BE6CE7">
      <w:pPr>
        <w:widowControl w:val="0"/>
        <w:shd w:val="clear" w:color="auto" w:fill="FFFFFF"/>
        <w:tabs>
          <w:tab w:val="left" w:pos="0"/>
        </w:tabs>
        <w:spacing w:before="100"/>
        <w:ind w:hanging="700"/>
        <w:jc w:val="both"/>
        <w:rPr>
          <w:rFonts w:ascii="Times New Roman" w:hAnsi="Times New Roman"/>
          <w:i/>
          <w:color w:val="auto"/>
          <w:szCs w:val="28"/>
          <w:lang w:val="en-US"/>
        </w:rPr>
      </w:pPr>
      <w:r w:rsidRPr="00BE6CE7">
        <w:rPr>
          <w:rFonts w:ascii="Times New Roman" w:hAnsi="Times New Roman"/>
          <w:color w:val="auto"/>
          <w:szCs w:val="28"/>
          <w:lang w:val="en-US"/>
        </w:rPr>
        <w:tab/>
      </w:r>
      <w:r w:rsidRPr="00BE6CE7">
        <w:rPr>
          <w:rFonts w:ascii="Times New Roman" w:hAnsi="Times New Roman"/>
          <w:color w:val="auto"/>
          <w:szCs w:val="28"/>
          <w:lang w:val="en-US"/>
        </w:rPr>
        <w:tab/>
      </w:r>
      <w:r w:rsidRPr="00BE6CE7">
        <w:rPr>
          <w:rFonts w:ascii="Times New Roman" w:hAnsi="Times New Roman"/>
          <w:b/>
          <w:color w:val="auto"/>
          <w:szCs w:val="28"/>
          <w:lang w:val="en-US"/>
        </w:rPr>
        <w:t xml:space="preserve">- </w:t>
      </w:r>
      <w:r w:rsidRPr="00BE6CE7">
        <w:rPr>
          <w:rFonts w:ascii="Times New Roman" w:hAnsi="Times New Roman"/>
          <w:color w:val="auto"/>
          <w:szCs w:val="28"/>
          <w:lang w:val="en-US"/>
        </w:rPr>
        <w:t xml:space="preserve">Cấp trả kịp thời số tiền chăm sóc sức khỏe ban đầu của trẻ em các trường mầm non tư thục 3 năm: 2015, 2016 và 2017; hiện nay đã hướng dẫn các trường mầm non tư thục làm hồ sơ năm 2017, còn năm 2015, 2016 không được cấp bổ sung là chưa đúng qui định </w:t>
      </w:r>
      <w:r w:rsidRPr="00BE6CE7">
        <w:rPr>
          <w:rFonts w:ascii="Times New Roman" w:hAnsi="Times New Roman"/>
          <w:i/>
          <w:color w:val="auto"/>
          <w:szCs w:val="28"/>
          <w:lang w:val="en-US"/>
        </w:rPr>
        <w:t>(Cử tri thành phố Hà Tĩnh).</w:t>
      </w:r>
    </w:p>
    <w:p w:rsidR="00F04814" w:rsidRPr="00BE6CE7" w:rsidRDefault="00F04814" w:rsidP="00BE6CE7">
      <w:pPr>
        <w:spacing w:before="100"/>
        <w:ind w:firstLine="720"/>
        <w:jc w:val="both"/>
        <w:rPr>
          <w:rFonts w:ascii="Times New Roman" w:hAnsi="Times New Roman"/>
          <w:b/>
          <w:bCs/>
          <w:color w:val="auto"/>
          <w:spacing w:val="-2"/>
          <w:szCs w:val="28"/>
          <w:bdr w:val="none" w:sz="0" w:space="0" w:color="auto" w:frame="1"/>
          <w:lang w:val="en-US"/>
        </w:rPr>
      </w:pPr>
      <w:r w:rsidRPr="00BE6CE7">
        <w:rPr>
          <w:rFonts w:ascii="Times New Roman" w:hAnsi="Times New Roman"/>
          <w:b/>
          <w:bCs/>
          <w:color w:val="auto"/>
          <w:spacing w:val="-2"/>
          <w:szCs w:val="28"/>
          <w:bdr w:val="none" w:sz="0" w:space="0" w:color="auto" w:frame="1"/>
          <w:lang w:val="en-US"/>
        </w:rPr>
        <w:t>Trả lời:</w:t>
      </w:r>
    </w:p>
    <w:p w:rsidR="009667BE" w:rsidRPr="00BE6CE7" w:rsidRDefault="00283F6E" w:rsidP="00BE6CE7">
      <w:pPr>
        <w:spacing w:before="100"/>
        <w:ind w:firstLine="720"/>
        <w:jc w:val="both"/>
        <w:rPr>
          <w:rFonts w:ascii="Times New Roman" w:hAnsi="Times New Roman"/>
          <w:bCs/>
          <w:i/>
          <w:color w:val="auto"/>
          <w:szCs w:val="28"/>
          <w:lang w:val="en-US"/>
        </w:rPr>
      </w:pPr>
      <w:r w:rsidRPr="00BE6CE7">
        <w:rPr>
          <w:rFonts w:ascii="Times New Roman" w:hAnsi="Times New Roman"/>
          <w:bCs/>
          <w:i/>
          <w:color w:val="auto"/>
          <w:szCs w:val="28"/>
          <w:lang w:val="en-US"/>
        </w:rPr>
        <w:t>4</w:t>
      </w:r>
      <w:r w:rsidR="009667BE" w:rsidRPr="00BE6CE7">
        <w:rPr>
          <w:rFonts w:ascii="Times New Roman" w:hAnsi="Times New Roman"/>
          <w:bCs/>
          <w:i/>
          <w:color w:val="auto"/>
          <w:szCs w:val="28"/>
          <w:lang w:val="en-US"/>
        </w:rPr>
        <w:t>.1</w:t>
      </w:r>
      <w:r w:rsidR="004F174C" w:rsidRPr="00BE6CE7">
        <w:rPr>
          <w:rFonts w:ascii="Times New Roman" w:hAnsi="Times New Roman"/>
          <w:bCs/>
          <w:i/>
          <w:color w:val="auto"/>
          <w:szCs w:val="28"/>
          <w:lang w:val="en-US"/>
        </w:rPr>
        <w:t>.</w:t>
      </w:r>
      <w:r w:rsidR="009667BE" w:rsidRPr="00BE6CE7">
        <w:rPr>
          <w:rFonts w:ascii="Times New Roman" w:hAnsi="Times New Roman"/>
          <w:bCs/>
          <w:i/>
          <w:color w:val="auto"/>
          <w:szCs w:val="28"/>
          <w:lang w:val="en-US"/>
        </w:rPr>
        <w:t xml:space="preserve"> Về </w:t>
      </w:r>
      <w:r w:rsidR="009667BE" w:rsidRPr="00BE6CE7">
        <w:rPr>
          <w:rFonts w:ascii="Times New Roman" w:hAnsi="Times New Roman"/>
          <w:i/>
          <w:color w:val="auto"/>
          <w:spacing w:val="-2"/>
          <w:szCs w:val="28"/>
          <w:lang w:val="en-US"/>
        </w:rPr>
        <w:t>việc thanh toán chế độ bảo hiểm y tế khám, chữa bệnh ngoại tuyến như hiện nay (Theo Văn bản số</w:t>
      </w:r>
      <w:r w:rsidR="009667BE" w:rsidRPr="00BE6CE7">
        <w:rPr>
          <w:rFonts w:ascii="Times New Roman" w:hAnsi="Times New Roman"/>
          <w:i/>
          <w:color w:val="auto"/>
          <w:szCs w:val="28"/>
          <w:lang w:val="en-US"/>
        </w:rPr>
        <w:t xml:space="preserve"> 718/BHXH, ngày 24/7/2017 của BHXH tỉnh) </w:t>
      </w:r>
      <w:r w:rsidR="009667BE" w:rsidRPr="00BE6CE7">
        <w:rPr>
          <w:rFonts w:ascii="Times New Roman" w:hAnsi="Times New Roman"/>
          <w:i/>
          <w:color w:val="auto"/>
          <w:spacing w:val="-2"/>
          <w:szCs w:val="28"/>
          <w:lang w:val="en-US"/>
        </w:rPr>
        <w:t>gây nhiều khó khăn, phiền hà cho người bệnh. Đề nghị tỉnh chỉ đạo các sở, ngành xem xét, điều chỉnh để đảm bảo quyền lợi người dân</w:t>
      </w:r>
      <w:r w:rsidR="004F174C" w:rsidRPr="00BE6CE7">
        <w:rPr>
          <w:rFonts w:ascii="Times New Roman" w:hAnsi="Times New Roman"/>
          <w:i/>
          <w:color w:val="auto"/>
          <w:spacing w:val="-2"/>
          <w:szCs w:val="28"/>
          <w:lang w:val="en-US"/>
        </w:rPr>
        <w:t>:</w:t>
      </w:r>
    </w:p>
    <w:p w:rsidR="004F174C" w:rsidRPr="00BE6CE7" w:rsidRDefault="004F174C"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Năm 2016, chi phí KCB của người có thẻ BHYT ở Hà Tỉnh KCB ngoại tỉnh là rất cao, chiếm 48% quỹ KCB BHYT của tỉnh, trong đó chi phí KCB BHYT tại tỉnh Nghệ An là 118 tỷ đồng, chiếm 16% quỹ KCB BHYT của tỉnh và đứng tốp đầu toàn quốc về chi phí KCB BHYT ngoại tỉnh. 6 tháng đầu năm 2017, người bệnh Hà Tĩnh đi KCB BHYT tại các cơ sở KCB trên địa bàn tỉnh </w:t>
      </w:r>
      <w:r w:rsidRPr="00BE6CE7">
        <w:rPr>
          <w:rFonts w:ascii="Times New Roman" w:hAnsi="Times New Roman"/>
          <w:color w:val="auto"/>
          <w:szCs w:val="28"/>
          <w:lang w:val="en-US"/>
        </w:rPr>
        <w:lastRenderedPageBreak/>
        <w:t>Nghệ An tiếp tục tăng cao, chi phí 70 tỷ đồng, chiếm 20% quỹ KCB BHYT của tỉnh.</w:t>
      </w:r>
    </w:p>
    <w:p w:rsidR="004F174C" w:rsidRPr="00BE6CE7" w:rsidRDefault="004F174C"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Ngày 19/7/2017 BHXH Việt Nam có Văn bản số 3005/BHXH-CSYT về việc thực hiện quản lý chi phí KCB BHYT đối với đa tuyến đi ngoại tỉnh gửi BHXH tỉnh Hà Tĩnh và BHXH tỉnh Nghệ An, theo đó, yêu cầu BHXH tỉnh Hà Tĩnh: Đối với trường hợp KCB tại bệnh viện tuyến huyện ngoài địa bàn tỉnh thì thanh toán theo quy định tại Điểm c, Khoản 3, Điều 22 Luật BHYT; thực hiện thanh toán trực tiếp theo điều 16 Quyết định số 1399/QĐ BHXH ngày 22/12/2014. Thực hiện chỉ đạo của BHXH Việt Nam, BHXH tỉnh Hà Tĩnh đã có Thông báo số 718/BHXH-VP ngày 24/7/2017, theo đó: Người có thẻ BHYT thuộc tỉnh Hà Tĩnh tự đi KCB BHYT tại các bệnh viện tuyến huyện và bệnh viện tư nhân trên địa bàn tỉnh Nghệ An phải tự thanh toán chi phí KCB với cơ sở y tế và mang đầy đủ hóa đơn, chứng từ về thanh toán trực tiếp chi phí KCB tại cơ quan BHXH nơi cư trú. BHXH Hà Tĩnh đã tổ chức thanh toán kịp thời cho người bệnh, đến thời điểm hiện nay không có hồ sơ tồn đọng.</w:t>
      </w:r>
    </w:p>
    <w:p w:rsidR="004F174C" w:rsidRPr="00BE6CE7" w:rsidRDefault="004F174C"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Để tạo thuận lợi cho người bệnh khám chữa bệnh bằng thẻ BHYT trong thời gian tới UBND tỉnh sẽ xem xét chỉ đạo các sở, ngành liên quan tham mưu UBND tỉnh </w:t>
      </w:r>
      <w:r w:rsidRPr="00BE6CE7">
        <w:rPr>
          <w:rFonts w:ascii="Times New Roman" w:hAnsi="Times New Roman"/>
          <w:color w:val="auto"/>
          <w:spacing w:val="-2"/>
          <w:szCs w:val="28"/>
          <w:lang w:val="nl-NL"/>
        </w:rPr>
        <w:t>giải pháp phù hợp để đảm bảo quyền lợi bảo hiểm y tế trong khám và chữa bệnh đối với người dân tham gia bảo hiểm y tế.</w:t>
      </w:r>
    </w:p>
    <w:p w:rsidR="009667BE" w:rsidRPr="00BE6CE7" w:rsidRDefault="00283F6E" w:rsidP="00BE6CE7">
      <w:pPr>
        <w:spacing w:before="100"/>
        <w:ind w:firstLine="720"/>
        <w:jc w:val="both"/>
        <w:rPr>
          <w:rFonts w:ascii="Times New Roman" w:hAnsi="Times New Roman"/>
          <w:bCs/>
          <w:i/>
          <w:color w:val="auto"/>
          <w:szCs w:val="28"/>
          <w:bdr w:val="none" w:sz="0" w:space="0" w:color="auto" w:frame="1"/>
          <w:shd w:val="clear" w:color="auto" w:fill="FFFFFF"/>
          <w:lang w:val="de-DE"/>
        </w:rPr>
      </w:pPr>
      <w:r w:rsidRPr="00BE6CE7">
        <w:rPr>
          <w:rFonts w:ascii="Times New Roman" w:hAnsi="Times New Roman"/>
          <w:bCs/>
          <w:i/>
          <w:color w:val="auto"/>
          <w:szCs w:val="28"/>
          <w:lang w:val="en-US"/>
        </w:rPr>
        <w:t>4</w:t>
      </w:r>
      <w:r w:rsidR="009667BE" w:rsidRPr="00BE6CE7">
        <w:rPr>
          <w:rFonts w:ascii="Times New Roman" w:hAnsi="Times New Roman"/>
          <w:bCs/>
          <w:i/>
          <w:color w:val="auto"/>
          <w:szCs w:val="28"/>
          <w:lang w:val="en-US"/>
        </w:rPr>
        <w:t>.2. Về việc c</w:t>
      </w:r>
      <w:r w:rsidR="009667BE" w:rsidRPr="00BE6CE7">
        <w:rPr>
          <w:rFonts w:ascii="Times New Roman" w:hAnsi="Times New Roman"/>
          <w:bCs/>
          <w:i/>
          <w:color w:val="auto"/>
          <w:szCs w:val="28"/>
          <w:bdr w:val="none" w:sz="0" w:space="0" w:color="auto" w:frame="1"/>
          <w:shd w:val="clear" w:color="auto" w:fill="FFFFFF"/>
          <w:lang w:val="de-DE"/>
        </w:rPr>
        <w:t>ấp đủ tỷ lệ trích tiền BHYT phục vụ công tác chăm sóc sức khỏe ban đầu theo quy định cho các trường phổ thông để đảm bảo cho công tác y tế học đường</w:t>
      </w:r>
      <w:r w:rsidR="004F174C" w:rsidRPr="00BE6CE7">
        <w:rPr>
          <w:rFonts w:ascii="Times New Roman" w:hAnsi="Times New Roman"/>
          <w:bCs/>
          <w:i/>
          <w:color w:val="auto"/>
          <w:szCs w:val="28"/>
          <w:bdr w:val="none" w:sz="0" w:space="0" w:color="auto" w:frame="1"/>
          <w:shd w:val="clear" w:color="auto" w:fill="FFFFFF"/>
          <w:lang w:val="de-DE"/>
        </w:rPr>
        <w:t>:</w:t>
      </w:r>
    </w:p>
    <w:p w:rsidR="004F174C" w:rsidRPr="00BE6CE7" w:rsidRDefault="004F174C"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nl-NL"/>
        </w:rPr>
        <w:t>S</w:t>
      </w:r>
      <w:r w:rsidRPr="00BE6CE7">
        <w:rPr>
          <w:rFonts w:ascii="Times New Roman" w:hAnsi="Times New Roman"/>
          <w:color w:val="auto"/>
          <w:szCs w:val="28"/>
          <w:lang w:val="en-US"/>
        </w:rPr>
        <w:t>au khi tiếp thu ý kiến phản ánh của cử tri, UBND tỉnh đã chỉ cơ qua BHXH kiểm tra, rà soát, với Kết quả kiểm tra cụ thể như sau:</w:t>
      </w:r>
    </w:p>
    <w:p w:rsidR="004F174C" w:rsidRPr="00BE6CE7" w:rsidRDefault="009667BE" w:rsidP="00BE6CE7">
      <w:pPr>
        <w:spacing w:before="100"/>
        <w:ind w:firstLine="720"/>
        <w:jc w:val="both"/>
        <w:rPr>
          <w:rFonts w:ascii="Times New Roman" w:hAnsi="Times New Roman"/>
          <w:bCs/>
          <w:color w:val="auto"/>
          <w:szCs w:val="28"/>
          <w:lang w:val="en-US"/>
        </w:rPr>
      </w:pPr>
      <w:r w:rsidRPr="00BE6CE7">
        <w:rPr>
          <w:rFonts w:ascii="Times New Roman" w:hAnsi="Times New Roman"/>
          <w:bCs/>
          <w:color w:val="auto"/>
          <w:szCs w:val="28"/>
          <w:lang w:val="en-US"/>
        </w:rPr>
        <w:t>Năm học 2016-2017, số phải cấp tiền BHYT phục vụ chăm sóc sức khỏe BHYT học sinh các trường là 387.033.000 đ</w:t>
      </w:r>
      <w:r w:rsidR="004F174C" w:rsidRPr="00BE6CE7">
        <w:rPr>
          <w:rFonts w:ascii="Times New Roman" w:hAnsi="Times New Roman"/>
          <w:bCs/>
          <w:color w:val="auto"/>
          <w:szCs w:val="28"/>
          <w:lang w:val="en-US"/>
        </w:rPr>
        <w:t>ồng</w:t>
      </w:r>
      <w:r w:rsidRPr="00BE6CE7">
        <w:rPr>
          <w:rFonts w:ascii="Times New Roman" w:hAnsi="Times New Roman"/>
          <w:bCs/>
          <w:color w:val="auto"/>
          <w:szCs w:val="28"/>
          <w:lang w:val="en-US"/>
        </w:rPr>
        <w:t xml:space="preserve">; </w:t>
      </w:r>
      <w:r w:rsidR="004F174C" w:rsidRPr="00BE6CE7">
        <w:rPr>
          <w:rFonts w:ascii="Times New Roman" w:hAnsi="Times New Roman"/>
          <w:bCs/>
          <w:color w:val="auto"/>
          <w:szCs w:val="28"/>
          <w:lang w:val="en-US"/>
        </w:rPr>
        <w:t>Đ</w:t>
      </w:r>
      <w:r w:rsidRPr="00BE6CE7">
        <w:rPr>
          <w:rFonts w:ascii="Times New Roman" w:hAnsi="Times New Roman"/>
          <w:bCs/>
          <w:color w:val="auto"/>
          <w:szCs w:val="28"/>
          <w:lang w:val="en-US"/>
        </w:rPr>
        <w:t xml:space="preserve">ến tháng 9/2017 </w:t>
      </w:r>
      <w:r w:rsidR="004F174C" w:rsidRPr="00BE6CE7">
        <w:rPr>
          <w:rFonts w:ascii="Times New Roman" w:hAnsi="Times New Roman"/>
          <w:bCs/>
          <w:color w:val="auto"/>
          <w:szCs w:val="28"/>
          <w:lang w:val="en-US"/>
        </w:rPr>
        <w:t>BHXH tỉnh đã cấp đủ số tiền nêu trên.</w:t>
      </w:r>
    </w:p>
    <w:p w:rsidR="00F04814" w:rsidRPr="00BE6CE7" w:rsidRDefault="009667BE" w:rsidP="00BE6CE7">
      <w:pPr>
        <w:spacing w:before="100"/>
        <w:ind w:firstLine="720"/>
        <w:jc w:val="both"/>
        <w:rPr>
          <w:rFonts w:ascii="Times New Roman" w:hAnsi="Times New Roman"/>
          <w:bCs/>
          <w:color w:val="auto"/>
          <w:szCs w:val="28"/>
          <w:lang w:val="en-US"/>
        </w:rPr>
      </w:pPr>
      <w:r w:rsidRPr="00BE6CE7">
        <w:rPr>
          <w:rFonts w:ascii="Times New Roman" w:hAnsi="Times New Roman"/>
          <w:bCs/>
          <w:color w:val="auto"/>
          <w:szCs w:val="28"/>
          <w:lang w:val="en-US"/>
        </w:rPr>
        <w:t>Như vậy</w:t>
      </w:r>
      <w:r w:rsidR="004F174C" w:rsidRPr="00BE6CE7">
        <w:rPr>
          <w:rFonts w:ascii="Times New Roman" w:hAnsi="Times New Roman"/>
          <w:bCs/>
          <w:color w:val="auto"/>
          <w:szCs w:val="28"/>
          <w:lang w:val="en-US"/>
        </w:rPr>
        <w:t>,</w:t>
      </w:r>
      <w:r w:rsidRPr="00BE6CE7">
        <w:rPr>
          <w:rFonts w:ascii="Times New Roman" w:hAnsi="Times New Roman"/>
          <w:bCs/>
          <w:color w:val="auto"/>
          <w:szCs w:val="28"/>
          <w:lang w:val="en-US"/>
        </w:rPr>
        <w:t xml:space="preserve"> </w:t>
      </w:r>
      <w:r w:rsidR="00A40D2C" w:rsidRPr="00BE6CE7">
        <w:rPr>
          <w:rFonts w:ascii="Times New Roman" w:hAnsi="Times New Roman"/>
          <w:bCs/>
          <w:color w:val="auto"/>
          <w:szCs w:val="28"/>
          <w:bdr w:val="none" w:sz="0" w:space="0" w:color="auto" w:frame="1"/>
          <w:shd w:val="clear" w:color="auto" w:fill="FFFFFF"/>
          <w:lang w:val="de-DE"/>
        </w:rPr>
        <w:t xml:space="preserve">tỷ lệ trích tiền BHYT phục vụ công tác chăm sóc sức khỏe ban đầu theo quy định cho các trường phổ thông để đảm bảo cho công tác y tế học đường đã được </w:t>
      </w:r>
      <w:r w:rsidR="00A40D2C" w:rsidRPr="00BE6CE7">
        <w:rPr>
          <w:rFonts w:ascii="Times New Roman" w:hAnsi="Times New Roman"/>
          <w:bCs/>
          <w:color w:val="auto"/>
          <w:szCs w:val="28"/>
          <w:lang w:val="en-US"/>
        </w:rPr>
        <w:t>cấp đủ cho</w:t>
      </w:r>
      <w:r w:rsidRPr="00BE6CE7">
        <w:rPr>
          <w:rFonts w:ascii="Times New Roman" w:hAnsi="Times New Roman"/>
          <w:bCs/>
          <w:color w:val="auto"/>
          <w:szCs w:val="28"/>
          <w:lang w:val="en-US"/>
        </w:rPr>
        <w:t xml:space="preserve"> các trường học tại Hồng Lĩnh theo đúng quy định.</w:t>
      </w:r>
    </w:p>
    <w:p w:rsidR="009667BE" w:rsidRPr="00BE6CE7" w:rsidRDefault="00283F6E" w:rsidP="00BE6CE7">
      <w:pPr>
        <w:spacing w:before="100"/>
        <w:ind w:firstLine="720"/>
        <w:jc w:val="both"/>
        <w:rPr>
          <w:rFonts w:ascii="Times New Roman" w:hAnsi="Times New Roman"/>
          <w:i/>
          <w:color w:val="auto"/>
          <w:szCs w:val="28"/>
          <w:lang w:val="en-US"/>
        </w:rPr>
      </w:pPr>
      <w:r w:rsidRPr="00BE6CE7">
        <w:rPr>
          <w:rFonts w:ascii="Times New Roman" w:hAnsi="Times New Roman"/>
          <w:bCs/>
          <w:i/>
          <w:color w:val="auto"/>
          <w:szCs w:val="28"/>
          <w:lang w:val="en-US"/>
        </w:rPr>
        <w:t>4</w:t>
      </w:r>
      <w:r w:rsidR="009667BE" w:rsidRPr="00BE6CE7">
        <w:rPr>
          <w:rFonts w:ascii="Times New Roman" w:hAnsi="Times New Roman"/>
          <w:bCs/>
          <w:i/>
          <w:color w:val="auto"/>
          <w:szCs w:val="28"/>
          <w:lang w:val="en-US"/>
        </w:rPr>
        <w:t xml:space="preserve">.3. Đối với việc </w:t>
      </w:r>
      <w:r w:rsidR="009667BE" w:rsidRPr="00BE6CE7">
        <w:rPr>
          <w:rFonts w:ascii="Times New Roman" w:hAnsi="Times New Roman"/>
          <w:i/>
          <w:color w:val="auto"/>
          <w:szCs w:val="28"/>
          <w:lang w:val="en-US"/>
        </w:rPr>
        <w:t>cấp trả kịp thời số tiền chăm sóc sức khỏe ban đầu của trẻ em các trường mầm non tư thục 3 năm: 2015, 2016 và 2017; hiện nay đã hướng dẫn các trường mầm non tư thục làm hồ sơ năm 2017, còn năm 2015, 2016 không được cấp bổ sung là chưa đúng qui định</w:t>
      </w:r>
      <w:r w:rsidR="004E75B8" w:rsidRPr="00BE6CE7">
        <w:rPr>
          <w:rFonts w:ascii="Times New Roman" w:hAnsi="Times New Roman"/>
          <w:i/>
          <w:color w:val="auto"/>
          <w:szCs w:val="28"/>
          <w:lang w:val="en-US"/>
        </w:rPr>
        <w:t>:</w:t>
      </w:r>
    </w:p>
    <w:p w:rsidR="009667BE" w:rsidRPr="00BE6CE7" w:rsidRDefault="009667BE" w:rsidP="00BE6CE7">
      <w:pPr>
        <w:spacing w:before="100"/>
        <w:ind w:firstLine="720"/>
        <w:jc w:val="both"/>
        <w:rPr>
          <w:rFonts w:ascii="Times New Roman" w:hAnsi="Times New Roman"/>
          <w:bCs/>
          <w:color w:val="auto"/>
          <w:szCs w:val="28"/>
          <w:lang w:val="en-US"/>
        </w:rPr>
      </w:pPr>
      <w:r w:rsidRPr="00BE6CE7">
        <w:rPr>
          <w:rFonts w:ascii="Times New Roman" w:hAnsi="Times New Roman"/>
          <w:bCs/>
          <w:color w:val="auto"/>
          <w:szCs w:val="28"/>
          <w:lang w:val="en-US"/>
        </w:rPr>
        <w:t xml:space="preserve">Căn cứ điều 18, Thông tư số 41/2014/TTLT-BYT-BTC, ngày 24/11/2014 của liên Bộ Y tế, Tài chính hướng dẫn thực hiện bảo hiểm y tế, quy định điều kiện để cấp kinh phí chăm sóc sức khỏe ban đầu là các trường phải có phòng chăm sóc y tế và cán bộ y tế để thực hiện chăm sóc sức khỏe. </w:t>
      </w:r>
      <w:r w:rsidR="00D95A5E" w:rsidRPr="00BE6CE7">
        <w:rPr>
          <w:rFonts w:ascii="Times New Roman" w:hAnsi="Times New Roman"/>
          <w:bCs/>
          <w:color w:val="auto"/>
          <w:szCs w:val="28"/>
          <w:lang w:val="en-US"/>
        </w:rPr>
        <w:t xml:space="preserve">UBND tỉnh đã chỉ đạo </w:t>
      </w:r>
      <w:r w:rsidRPr="00BE6CE7">
        <w:rPr>
          <w:rFonts w:ascii="Times New Roman" w:hAnsi="Times New Roman"/>
          <w:bCs/>
          <w:color w:val="auto"/>
          <w:szCs w:val="28"/>
          <w:lang w:val="en-US"/>
        </w:rPr>
        <w:t xml:space="preserve">BHXH </w:t>
      </w:r>
      <w:r w:rsidR="00D95A5E" w:rsidRPr="00BE6CE7">
        <w:rPr>
          <w:rFonts w:ascii="Times New Roman" w:hAnsi="Times New Roman"/>
          <w:bCs/>
          <w:color w:val="auto"/>
          <w:szCs w:val="28"/>
          <w:lang w:val="en-US"/>
        </w:rPr>
        <w:t>tỉnh ban hành văn bản</w:t>
      </w:r>
      <w:r w:rsidRPr="00BE6CE7">
        <w:rPr>
          <w:rFonts w:ascii="Times New Roman" w:hAnsi="Times New Roman"/>
          <w:bCs/>
          <w:color w:val="auto"/>
          <w:szCs w:val="28"/>
          <w:lang w:val="en-US"/>
        </w:rPr>
        <w:t xml:space="preserve"> đề nghị các trường học lập hồ sơ đăng ký về cơ sở vật chất, nhân lực y tế và danh sách trẻ em dưới 6 tuổi để làm căn cứ cấp kinh phí. </w:t>
      </w:r>
      <w:r w:rsidR="00D95A5E" w:rsidRPr="00BE6CE7">
        <w:rPr>
          <w:rFonts w:ascii="Times New Roman" w:hAnsi="Times New Roman"/>
          <w:bCs/>
          <w:color w:val="auto"/>
          <w:szCs w:val="28"/>
          <w:lang w:val="en-US"/>
        </w:rPr>
        <w:t xml:space="preserve">Tuy vậy, </w:t>
      </w:r>
      <w:r w:rsidR="004965E9" w:rsidRPr="00BE6CE7">
        <w:rPr>
          <w:rFonts w:ascii="Times New Roman" w:hAnsi="Times New Roman"/>
          <w:bCs/>
          <w:color w:val="auto"/>
          <w:szCs w:val="28"/>
          <w:lang w:val="en-US"/>
        </w:rPr>
        <w:t>trong 3 năm: 2015, 2016 và 2017</w:t>
      </w:r>
      <w:r w:rsidRPr="00BE6CE7">
        <w:rPr>
          <w:rFonts w:ascii="Times New Roman" w:hAnsi="Times New Roman"/>
          <w:bCs/>
          <w:color w:val="auto"/>
          <w:szCs w:val="28"/>
          <w:lang w:val="en-US"/>
        </w:rPr>
        <w:t xml:space="preserve"> chỉ có Trường Mầm non Tư thục Nguyễn Du làm hồ sơ và đã được cấp đủ kinh phí còn các trường Mầm non </w:t>
      </w:r>
      <w:r w:rsidRPr="00BE6CE7">
        <w:rPr>
          <w:rFonts w:ascii="Times New Roman" w:hAnsi="Times New Roman"/>
          <w:bCs/>
          <w:color w:val="auto"/>
          <w:szCs w:val="28"/>
          <w:lang w:val="en-US"/>
        </w:rPr>
        <w:lastRenderedPageBreak/>
        <w:t xml:space="preserve">tư thục khác không làm hồ sơ nên </w:t>
      </w:r>
      <w:r w:rsidR="00D95A5E" w:rsidRPr="00BE6CE7">
        <w:rPr>
          <w:rFonts w:ascii="Times New Roman" w:hAnsi="Times New Roman"/>
          <w:bCs/>
          <w:color w:val="auto"/>
          <w:szCs w:val="28"/>
          <w:lang w:val="en-US"/>
        </w:rPr>
        <w:t>chưa</w:t>
      </w:r>
      <w:r w:rsidRPr="00BE6CE7">
        <w:rPr>
          <w:rFonts w:ascii="Times New Roman" w:hAnsi="Times New Roman"/>
          <w:bCs/>
          <w:color w:val="auto"/>
          <w:szCs w:val="28"/>
          <w:lang w:val="en-US"/>
        </w:rPr>
        <w:t xml:space="preserve"> có căn cứ để cấp kinh phí </w:t>
      </w:r>
      <w:r w:rsidR="004965E9" w:rsidRPr="00BE6CE7">
        <w:rPr>
          <w:rFonts w:ascii="Times New Roman" w:hAnsi="Times New Roman"/>
          <w:color w:val="auto"/>
          <w:szCs w:val="28"/>
          <w:lang w:val="en-US"/>
        </w:rPr>
        <w:t>chăm sóc sức khỏe ban đầu</w:t>
      </w:r>
      <w:r w:rsidRPr="00BE6CE7">
        <w:rPr>
          <w:rFonts w:ascii="Times New Roman" w:hAnsi="Times New Roman"/>
          <w:bCs/>
          <w:color w:val="auto"/>
          <w:szCs w:val="28"/>
          <w:lang w:val="en-US"/>
        </w:rPr>
        <w:t>.</w:t>
      </w:r>
    </w:p>
    <w:p w:rsidR="00742166" w:rsidRPr="00BE6CE7" w:rsidRDefault="00283F6E" w:rsidP="00BE6CE7">
      <w:pPr>
        <w:shd w:val="clear" w:color="auto" w:fill="FFFFFF"/>
        <w:spacing w:before="100"/>
        <w:ind w:firstLine="720"/>
        <w:jc w:val="both"/>
        <w:rPr>
          <w:rFonts w:ascii="Times New Roman" w:hAnsi="Times New Roman"/>
          <w:color w:val="auto"/>
          <w:szCs w:val="28"/>
          <w:lang w:val="en-US"/>
        </w:rPr>
      </w:pPr>
      <w:r w:rsidRPr="00BE6CE7">
        <w:rPr>
          <w:rFonts w:ascii="Times New Roman" w:hAnsi="Times New Roman"/>
          <w:b/>
          <w:color w:val="auto"/>
          <w:szCs w:val="28"/>
          <w:lang w:val="en-US"/>
        </w:rPr>
        <w:t xml:space="preserve">Câu hỏi </w:t>
      </w:r>
      <w:r w:rsidR="00742166" w:rsidRPr="00BE6CE7">
        <w:rPr>
          <w:rFonts w:ascii="Times New Roman" w:hAnsi="Times New Roman"/>
          <w:b/>
          <w:color w:val="auto"/>
          <w:szCs w:val="28"/>
          <w:lang w:val="en-US"/>
        </w:rPr>
        <w:t>5.</w:t>
      </w:r>
      <w:r w:rsidR="00742166" w:rsidRPr="00BE6CE7">
        <w:rPr>
          <w:rFonts w:ascii="Times New Roman" w:hAnsi="Times New Roman"/>
          <w:color w:val="auto"/>
          <w:szCs w:val="28"/>
          <w:lang w:val="en-US"/>
        </w:rPr>
        <w:t xml:space="preserve"> Đối với lĩnh vực giáo dục đào tạo:</w:t>
      </w:r>
    </w:p>
    <w:p w:rsidR="00742166" w:rsidRPr="00BE6CE7" w:rsidRDefault="00742166" w:rsidP="00BE6CE7">
      <w:pPr>
        <w:shd w:val="clear" w:color="auto" w:fill="FFFFFF"/>
        <w:spacing w:before="100"/>
        <w:ind w:firstLine="720"/>
        <w:jc w:val="both"/>
        <w:rPr>
          <w:rFonts w:ascii="Times New Roman" w:hAnsi="Times New Roman"/>
          <w:i/>
          <w:color w:val="auto"/>
          <w:szCs w:val="28"/>
          <w:lang w:val="en-US"/>
        </w:rPr>
      </w:pPr>
      <w:r w:rsidRPr="00BE6CE7">
        <w:rPr>
          <w:rFonts w:ascii="Times New Roman" w:hAnsi="Times New Roman"/>
          <w:color w:val="auto"/>
          <w:szCs w:val="28"/>
          <w:lang w:val="en-US"/>
        </w:rPr>
        <w:t xml:space="preserve">- Đề nghị tỉnh xem xét có chính sách đặc thù hỗ trợ đội ngũ cô nuôi công tác tại các cơ sở giáo dục có tổ chức ăn bán trú </w:t>
      </w:r>
      <w:r w:rsidRPr="00BE6CE7">
        <w:rPr>
          <w:rFonts w:ascii="Times New Roman" w:hAnsi="Times New Roman"/>
          <w:i/>
          <w:color w:val="auto"/>
          <w:szCs w:val="28"/>
          <w:lang w:val="en-US"/>
        </w:rPr>
        <w:t>(Cử tri huyện Vũ Quang, thị xã Hồng Lĩnh).</w:t>
      </w:r>
    </w:p>
    <w:p w:rsidR="00742166" w:rsidRPr="00BE6CE7" w:rsidRDefault="00742166"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Sớm có phương án giải quyết tình trạng thiếu giáo viên ở các địa phương để đảm bảo ổn định công tác dạy và học, đồng thời khi giao định biên hàng năm cần căn cứ vào điều kiện tăng, giảm số học sinh thực tế của từng địa phương. </w:t>
      </w:r>
      <w:r w:rsidRPr="00BE6CE7">
        <w:rPr>
          <w:rFonts w:ascii="Times New Roman" w:hAnsi="Times New Roman"/>
          <w:i/>
          <w:iCs/>
          <w:color w:val="auto"/>
          <w:szCs w:val="28"/>
          <w:lang w:val="en-US"/>
        </w:rPr>
        <w:t>(Cử tri các huyện Thạch Hà, Cẩm Xuyên, Hương Khê, thành phố Hà Tĩnh).</w:t>
      </w:r>
      <w:r w:rsidRPr="00BE6CE7">
        <w:rPr>
          <w:rFonts w:ascii="Times New Roman" w:hAnsi="Times New Roman"/>
          <w:color w:val="auto"/>
          <w:szCs w:val="28"/>
          <w:lang w:val="en-US"/>
        </w:rPr>
        <w:t xml:space="preserve"> </w:t>
      </w:r>
    </w:p>
    <w:p w:rsidR="00742166" w:rsidRPr="00BE6CE7" w:rsidRDefault="00742166"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Ban hành quy định về chức năng, nhiệm vụ, quyền hạn, cơ cấu tổ chức của Phòng Giáo dục và Đào tạo theo Thông tư liên tịch số 11/2015/TTLT-BGDĐT-BNV ngày 29/5/2015 của Bộ GD&amp;ĐT và Bộ Nội vụ (Cử tri huyện Hương Khê).</w:t>
      </w:r>
    </w:p>
    <w:p w:rsidR="00742166" w:rsidRPr="00BE6CE7" w:rsidRDefault="00742166" w:rsidP="00BE6CE7">
      <w:pPr>
        <w:spacing w:before="100"/>
        <w:ind w:firstLine="720"/>
        <w:jc w:val="both"/>
        <w:rPr>
          <w:rFonts w:ascii="Times New Roman" w:hAnsi="Times New Roman"/>
          <w:bCs/>
          <w:color w:val="auto"/>
          <w:szCs w:val="28"/>
          <w:bdr w:val="none" w:sz="0" w:space="0" w:color="auto" w:frame="1"/>
          <w:shd w:val="clear" w:color="auto" w:fill="FFFFFF"/>
          <w:lang w:val="de-DE"/>
        </w:rPr>
      </w:pPr>
      <w:r w:rsidRPr="00BE6CE7">
        <w:rPr>
          <w:rFonts w:ascii="Times New Roman" w:hAnsi="Times New Roman"/>
          <w:color w:val="auto"/>
          <w:szCs w:val="28"/>
          <w:shd w:val="clear" w:color="auto" w:fill="FFFFFF"/>
          <w:lang w:val="de-DE"/>
        </w:rPr>
        <w:t>- Đề nghị tỉnh cho ý kiến chỉ đạo về việc sáp nhập Trường Kỹ nghệ và Trung tâm Giáo dục nghề nghiệp - Giáo dục thường xuyên theo Đề án 2142, ngày 02/8/2016 (vì theo Kết luận của Phó Thủ tướng Chính phủ Vũ Đức Đam tại h</w:t>
      </w:r>
      <w:r w:rsidRPr="00BE6CE7">
        <w:rPr>
          <w:rFonts w:ascii="Times New Roman" w:hAnsi="Times New Roman"/>
          <w:bCs/>
          <w:color w:val="auto"/>
          <w:szCs w:val="28"/>
          <w:bdr w:val="none" w:sz="0" w:space="0" w:color="auto" w:frame="1"/>
          <w:shd w:val="clear" w:color="auto" w:fill="FFFFFF"/>
          <w:lang w:val="de-DE"/>
        </w:rPr>
        <w:t xml:space="preserve">ội nghị đổi mới, nâng cao chất lượng giáo dục nghề nghiệp ngày 18/01/2017, không sáp nhập Trung tâm Giáo dục nghề nghiệp vào Trường Trung cấp nghề); xây dựng bộ tiêu chí cho trường điển hình tiên tiến để tạo điều kiện cho các đơn vị thực hiện thuận lợi </w:t>
      </w:r>
      <w:r w:rsidRPr="00BE6CE7">
        <w:rPr>
          <w:rFonts w:ascii="Times New Roman" w:hAnsi="Times New Roman"/>
          <w:bCs/>
          <w:i/>
          <w:color w:val="auto"/>
          <w:szCs w:val="28"/>
          <w:bdr w:val="none" w:sz="0" w:space="0" w:color="auto" w:frame="1"/>
          <w:shd w:val="clear" w:color="auto" w:fill="FFFFFF"/>
          <w:lang w:val="de-DE"/>
        </w:rPr>
        <w:t>(Cử tri thị xã Hồng Lĩnh)</w:t>
      </w:r>
      <w:r w:rsidRPr="00BE6CE7">
        <w:rPr>
          <w:rFonts w:ascii="Times New Roman" w:hAnsi="Times New Roman"/>
          <w:bCs/>
          <w:color w:val="auto"/>
          <w:szCs w:val="28"/>
          <w:bdr w:val="none" w:sz="0" w:space="0" w:color="auto" w:frame="1"/>
          <w:shd w:val="clear" w:color="auto" w:fill="FFFFFF"/>
          <w:lang w:val="de-DE"/>
        </w:rPr>
        <w:t>.</w:t>
      </w:r>
    </w:p>
    <w:p w:rsidR="00742166" w:rsidRPr="00BE6CE7" w:rsidRDefault="00742166" w:rsidP="00BE6CE7">
      <w:pPr>
        <w:spacing w:before="100"/>
        <w:ind w:firstLine="720"/>
        <w:jc w:val="both"/>
        <w:rPr>
          <w:rFonts w:ascii="Times New Roman" w:hAnsi="Times New Roman"/>
          <w:i/>
          <w:color w:val="FF0000"/>
          <w:szCs w:val="28"/>
          <w:lang w:val="en-US"/>
        </w:rPr>
      </w:pPr>
      <w:r w:rsidRPr="00BE6CE7">
        <w:rPr>
          <w:rFonts w:ascii="Times New Roman" w:hAnsi="Times New Roman"/>
          <w:bCs/>
          <w:color w:val="auto"/>
          <w:szCs w:val="28"/>
          <w:bdr w:val="none" w:sz="0" w:space="0" w:color="auto" w:frame="1"/>
          <w:shd w:val="clear" w:color="auto" w:fill="FFFFFF"/>
          <w:lang w:val="de-DE"/>
        </w:rPr>
        <w:t xml:space="preserve">- </w:t>
      </w:r>
      <w:r w:rsidRPr="00BE6CE7">
        <w:rPr>
          <w:rFonts w:ascii="Times New Roman" w:hAnsi="Times New Roman"/>
          <w:color w:val="auto"/>
          <w:szCs w:val="28"/>
          <w:lang w:val="en-US"/>
        </w:rPr>
        <w:t xml:space="preserve">Xây dựng mức thu học phí phù hợp, đảm bảo các nhiệm vụ chi để giảm các khoản thu xã hội hóa về giáo dục, tránh mức thu cao gây khó khăn cho công tác thu và sự đồng thuận trong nhân dân </w:t>
      </w:r>
      <w:r w:rsidRPr="00BE6CE7">
        <w:rPr>
          <w:rFonts w:ascii="Times New Roman" w:hAnsi="Times New Roman"/>
          <w:i/>
          <w:color w:val="auto"/>
          <w:szCs w:val="28"/>
          <w:lang w:val="en-US"/>
        </w:rPr>
        <w:t>(Cử tri thành phố Hà Tĩnh).</w:t>
      </w:r>
    </w:p>
    <w:p w:rsidR="00F04814" w:rsidRPr="00BE6CE7" w:rsidRDefault="00F04814" w:rsidP="00BE6CE7">
      <w:pPr>
        <w:spacing w:before="100"/>
        <w:ind w:firstLine="720"/>
        <w:jc w:val="both"/>
        <w:rPr>
          <w:rFonts w:ascii="Times New Roman" w:hAnsi="Times New Roman"/>
          <w:b/>
          <w:bCs/>
          <w:color w:val="auto"/>
          <w:spacing w:val="-2"/>
          <w:szCs w:val="28"/>
          <w:bdr w:val="none" w:sz="0" w:space="0" w:color="auto" w:frame="1"/>
          <w:lang w:val="en-US"/>
        </w:rPr>
      </w:pPr>
      <w:r w:rsidRPr="00BE6CE7">
        <w:rPr>
          <w:rFonts w:ascii="Times New Roman" w:hAnsi="Times New Roman"/>
          <w:b/>
          <w:bCs/>
          <w:color w:val="auto"/>
          <w:spacing w:val="-2"/>
          <w:szCs w:val="28"/>
          <w:bdr w:val="none" w:sz="0" w:space="0" w:color="auto" w:frame="1"/>
          <w:lang w:val="en-US"/>
        </w:rPr>
        <w:t>Trả lời:</w:t>
      </w:r>
    </w:p>
    <w:p w:rsidR="003231DC" w:rsidRPr="00BE6CE7" w:rsidRDefault="00283F6E" w:rsidP="00BE6CE7">
      <w:pPr>
        <w:shd w:val="clear" w:color="auto" w:fill="FFFFFF"/>
        <w:spacing w:before="100"/>
        <w:ind w:firstLine="720"/>
        <w:jc w:val="both"/>
        <w:rPr>
          <w:rFonts w:ascii="Times New Roman" w:hAnsi="Times New Roman"/>
          <w:i/>
          <w:color w:val="auto"/>
          <w:szCs w:val="28"/>
          <w:lang w:val="en-US"/>
        </w:rPr>
      </w:pPr>
      <w:r w:rsidRPr="00BE6CE7">
        <w:rPr>
          <w:rFonts w:ascii="Times New Roman" w:hAnsi="Times New Roman"/>
          <w:i/>
          <w:color w:val="auto"/>
          <w:szCs w:val="28"/>
          <w:lang w:val="en-US"/>
        </w:rPr>
        <w:t>5.1. Về việc xem xét có chính sách đặc thù hỗ trợ đội ngũ cô nuôi công tác tại các cơ sở giáo dục có tổ chức ăn bán trú</w:t>
      </w:r>
      <w:r w:rsidR="003231DC" w:rsidRPr="00BE6CE7">
        <w:rPr>
          <w:rFonts w:ascii="Times New Roman" w:hAnsi="Times New Roman"/>
          <w:i/>
          <w:color w:val="auto"/>
          <w:szCs w:val="28"/>
          <w:lang w:val="en-US"/>
        </w:rPr>
        <w:t>:</w:t>
      </w:r>
    </w:p>
    <w:p w:rsidR="00283F6E" w:rsidRPr="00BE6CE7" w:rsidRDefault="00283F6E" w:rsidP="00BE6CE7">
      <w:pPr>
        <w:shd w:val="clear" w:color="auto" w:fill="FFFFFF"/>
        <w:spacing w:before="100"/>
        <w:ind w:firstLine="720"/>
        <w:jc w:val="both"/>
        <w:rPr>
          <w:rFonts w:ascii="Times New Roman" w:hAnsi="Times New Roman"/>
          <w:color w:val="auto"/>
          <w:spacing w:val="-2"/>
          <w:szCs w:val="28"/>
          <w:lang w:val="vi-VN"/>
        </w:rPr>
      </w:pPr>
      <w:r w:rsidRPr="00BE6CE7">
        <w:rPr>
          <w:rFonts w:ascii="Times New Roman" w:hAnsi="Times New Roman"/>
          <w:color w:val="auto"/>
          <w:spacing w:val="-2"/>
          <w:szCs w:val="28"/>
          <w:lang w:val="vi-VN"/>
        </w:rPr>
        <w:t>Tổ chức ăn bán trú ở các trường mầm non và tiểu học là một trong các giải pháp để tăng tỷ lệ học sinh học 2 buổi/ngày theo quy định của Bộ Giáo dục và Đào tạo, đồng thời đáp ứng nhu cầu cầu của một bộ phận phụ huynh học sinh. Thời gian qua, trên địa bàn toàn tỉnh, nhiều địa phương đã quan tâm tạo điều kiện để các trường mầm non, trường tiểu học tổ chức ăn bán trú cho học sinh.</w:t>
      </w:r>
    </w:p>
    <w:p w:rsidR="00283F6E" w:rsidRPr="00BE6CE7" w:rsidRDefault="00283F6E" w:rsidP="00BE6CE7">
      <w:pPr>
        <w:spacing w:before="100"/>
        <w:ind w:firstLine="720"/>
        <w:jc w:val="both"/>
        <w:rPr>
          <w:rFonts w:ascii="Times New Roman" w:hAnsi="Times New Roman"/>
          <w:color w:val="auto"/>
          <w:spacing w:val="-2"/>
          <w:szCs w:val="28"/>
          <w:lang w:val="vi-VN"/>
        </w:rPr>
      </w:pPr>
      <w:r w:rsidRPr="00BE6CE7">
        <w:rPr>
          <w:rFonts w:ascii="Times New Roman" w:hAnsi="Times New Roman"/>
          <w:color w:val="auto"/>
          <w:spacing w:val="-2"/>
          <w:szCs w:val="28"/>
          <w:lang w:val="vi-VN"/>
        </w:rPr>
        <w:t>Trong quá trình tổ chức ăn bán trú, đội ngũ nhân viên nuôi tại các cơ sở đã có nhiều đóng góp nhưng do yêu cầu về biên chế nên đội ngũ này làm việc theo chế độ hợp đồng lao động và nguồn chi trả được huy động từ phụ huynh học sinh nên thu nhập vẫn còn thấp.</w:t>
      </w:r>
    </w:p>
    <w:p w:rsidR="00283F6E" w:rsidRPr="00BE6CE7" w:rsidRDefault="00283F6E" w:rsidP="00BE6CE7">
      <w:pPr>
        <w:spacing w:before="100"/>
        <w:ind w:firstLine="720"/>
        <w:jc w:val="both"/>
        <w:rPr>
          <w:rFonts w:ascii="Times New Roman" w:hAnsi="Times New Roman"/>
          <w:color w:val="auto"/>
          <w:spacing w:val="-2"/>
          <w:szCs w:val="28"/>
          <w:lang w:val="vi-VN"/>
        </w:rPr>
      </w:pPr>
      <w:r w:rsidRPr="00BE6CE7">
        <w:rPr>
          <w:rFonts w:ascii="Times New Roman" w:hAnsi="Times New Roman"/>
          <w:color w:val="auto"/>
          <w:spacing w:val="-2"/>
          <w:szCs w:val="28"/>
          <w:lang w:val="vi-VN"/>
        </w:rPr>
        <w:t xml:space="preserve">Xã hội hội </w:t>
      </w:r>
      <w:r w:rsidR="003231DC" w:rsidRPr="00BE6CE7">
        <w:rPr>
          <w:rFonts w:ascii="Times New Roman" w:hAnsi="Times New Roman"/>
          <w:color w:val="auto"/>
          <w:spacing w:val="-2"/>
          <w:szCs w:val="28"/>
          <w:lang w:val="en-US"/>
        </w:rPr>
        <w:t xml:space="preserve">hóa </w:t>
      </w:r>
      <w:r w:rsidRPr="00BE6CE7">
        <w:rPr>
          <w:rFonts w:ascii="Times New Roman" w:hAnsi="Times New Roman"/>
          <w:color w:val="auto"/>
          <w:spacing w:val="-2"/>
          <w:szCs w:val="28"/>
          <w:lang w:val="vi-VN"/>
        </w:rPr>
        <w:t xml:space="preserve">giáo dục là chủ trương lớn của Đảng và Nhà nước, trong điều kiện ngân sách còn khó khăn, </w:t>
      </w:r>
      <w:r w:rsidR="003231DC" w:rsidRPr="00BE6CE7">
        <w:rPr>
          <w:rFonts w:ascii="Times New Roman" w:hAnsi="Times New Roman"/>
          <w:color w:val="auto"/>
          <w:spacing w:val="-2"/>
          <w:szCs w:val="28"/>
          <w:lang w:val="en-US"/>
        </w:rPr>
        <w:t xml:space="preserve">UBND </w:t>
      </w:r>
      <w:r w:rsidRPr="00BE6CE7">
        <w:rPr>
          <w:rFonts w:ascii="Times New Roman" w:hAnsi="Times New Roman"/>
          <w:color w:val="auto"/>
          <w:spacing w:val="-2"/>
          <w:szCs w:val="28"/>
          <w:lang w:val="vi-VN"/>
        </w:rPr>
        <w:t>tỉnh sẽ chỉ đạo đẩy mạnh và nâng cao hiệu quả xã hội hóa để nâng cao chất lượng giáo dục và góp phần cải thiện thu nhập cho đội ngũ cô nuôi trong các cơ sở giáo dục có tổ chức ăn bán trú.</w:t>
      </w:r>
    </w:p>
    <w:p w:rsidR="00283F6E" w:rsidRPr="00BE6CE7" w:rsidRDefault="00283F6E" w:rsidP="00BE6CE7">
      <w:pPr>
        <w:spacing w:before="100"/>
        <w:ind w:firstLine="720"/>
        <w:jc w:val="both"/>
        <w:rPr>
          <w:rFonts w:ascii="Times New Roman" w:hAnsi="Times New Roman"/>
          <w:i/>
          <w:color w:val="auto"/>
          <w:szCs w:val="28"/>
          <w:lang w:val="en-US"/>
        </w:rPr>
      </w:pPr>
      <w:r w:rsidRPr="00BE6CE7">
        <w:rPr>
          <w:rFonts w:ascii="Times New Roman" w:hAnsi="Times New Roman"/>
          <w:i/>
          <w:color w:val="auto"/>
          <w:szCs w:val="28"/>
          <w:lang w:val="en-US"/>
        </w:rPr>
        <w:lastRenderedPageBreak/>
        <w:t>5.2. Về việc sớm có phương án giải quyết tình trạng thiếu giáo viên ở các địa phương để đảm bảo ổn định công tác dạy và học, đồng thời khi giao định biên hàng năm cần căn cứ vào điều kiện tăng, giảm số học sinh thực tế của từng địa phương</w:t>
      </w:r>
      <w:r w:rsidR="0010490C" w:rsidRPr="00BE6CE7">
        <w:rPr>
          <w:rFonts w:ascii="Times New Roman" w:hAnsi="Times New Roman"/>
          <w:i/>
          <w:color w:val="auto"/>
          <w:szCs w:val="28"/>
          <w:lang w:val="en-US"/>
        </w:rPr>
        <w:t>:</w:t>
      </w:r>
      <w:r w:rsidRPr="00BE6CE7">
        <w:rPr>
          <w:rFonts w:ascii="Times New Roman" w:hAnsi="Times New Roman"/>
          <w:i/>
          <w:color w:val="auto"/>
          <w:szCs w:val="28"/>
          <w:lang w:val="en-US"/>
        </w:rPr>
        <w:t xml:space="preserve"> </w:t>
      </w:r>
    </w:p>
    <w:p w:rsidR="00C861BF" w:rsidRPr="00BE6CE7" w:rsidRDefault="00C861BF" w:rsidP="00BE6CE7">
      <w:pPr>
        <w:spacing w:before="100"/>
        <w:ind w:firstLine="720"/>
        <w:jc w:val="both"/>
        <w:rPr>
          <w:rFonts w:ascii="Times New Roman" w:hAnsi="Times New Roman"/>
          <w:b/>
          <w:color w:val="auto"/>
          <w:szCs w:val="28"/>
          <w:lang w:val="pt-BR"/>
        </w:rPr>
      </w:pPr>
      <w:r w:rsidRPr="00BE6CE7">
        <w:rPr>
          <w:rFonts w:ascii="Times New Roman" w:hAnsi="Times New Roman"/>
          <w:b/>
          <w:color w:val="auto"/>
          <w:szCs w:val="28"/>
          <w:lang w:val="pt-BR"/>
        </w:rPr>
        <w:t>Trả lời:</w:t>
      </w:r>
    </w:p>
    <w:p w:rsidR="00C861BF" w:rsidRPr="00BE6CE7" w:rsidRDefault="00C861BF" w:rsidP="00BE6CE7">
      <w:pPr>
        <w:spacing w:before="100"/>
        <w:ind w:firstLine="720"/>
        <w:jc w:val="both"/>
        <w:rPr>
          <w:rFonts w:ascii="Times New Roman" w:hAnsi="Times New Roman"/>
          <w:color w:val="auto"/>
          <w:szCs w:val="28"/>
          <w:lang w:val="pt-BR"/>
        </w:rPr>
      </w:pPr>
      <w:r w:rsidRPr="00BE6CE7">
        <w:rPr>
          <w:rFonts w:ascii="Times New Roman" w:hAnsi="Times New Roman"/>
          <w:color w:val="auto"/>
          <w:szCs w:val="28"/>
          <w:lang w:val="pt-BR"/>
        </w:rPr>
        <w:t xml:space="preserve">Tính đến ngày 31/12/2017 số giáo viên hiện có so với kế hoạch biên chế giao năm 2017, cụ thể như sau: Bậc mầm non 4535/4754 (thiếu 219), bậc Tiểu học 5150/5355 (thiếu 205), bậc THCS 4844/4571 (dôi dư 273), bậc THPT 2762/2647 (dôi dư 115). Hiện nay, còn tình trạng giáo viên thừa, thiếu cục bộ giữa các địa phương, nguyên nhân dôi dư giáo viên là do giảm học sinh, giảm lớp; nguyên nhân thiếu giáo viên là do tăng học sinh, tăng lớp (vùng đồng bằng, thành thị), giáo viên nghỉ hưu nhưng chưa tuyển dụng bổ sung. </w:t>
      </w:r>
    </w:p>
    <w:p w:rsidR="00C861BF" w:rsidRPr="00BE6CE7" w:rsidRDefault="00C861BF" w:rsidP="00BE6CE7">
      <w:pPr>
        <w:spacing w:before="100"/>
        <w:ind w:firstLine="562"/>
        <w:jc w:val="both"/>
        <w:rPr>
          <w:rFonts w:ascii="Times New Roman" w:hAnsi="Times New Roman"/>
          <w:color w:val="auto"/>
          <w:szCs w:val="28"/>
          <w:lang w:val="pt-BR"/>
        </w:rPr>
      </w:pPr>
      <w:r w:rsidRPr="00BE6CE7">
        <w:rPr>
          <w:rFonts w:ascii="Times New Roman" w:hAnsi="Times New Roman"/>
          <w:color w:val="auto"/>
          <w:szCs w:val="28"/>
          <w:lang w:val="pt-BR"/>
        </w:rPr>
        <w:t xml:space="preserve">Ủy ban nhân dân tỉnh đã có các chủ trương, giải pháp để khắc phục tình trạng trên như: </w:t>
      </w:r>
      <w:r w:rsidR="0010490C" w:rsidRPr="00BE6CE7">
        <w:rPr>
          <w:rFonts w:ascii="Times New Roman" w:hAnsi="Times New Roman"/>
          <w:color w:val="auto"/>
          <w:szCs w:val="28"/>
          <w:lang w:val="pt-BR"/>
        </w:rPr>
        <w:t>C</w:t>
      </w:r>
      <w:r w:rsidRPr="00BE6CE7">
        <w:rPr>
          <w:rFonts w:ascii="Times New Roman" w:hAnsi="Times New Roman"/>
          <w:color w:val="auto"/>
          <w:szCs w:val="28"/>
          <w:lang w:val="pt-BR"/>
        </w:rPr>
        <w:t>hỉ đạo các huyện, thành phố, thị xã thực hiện việc điều chuyển giáo viên từ nơi thừa đến nơi thiếu, bố trí giáo viên dạy liên cấp học đối với bộ môn đặc thù (ngoại ngữ, tin học, thể dục, âm nhạc, mỹ thuật); tinh giản biên chế giáo viên dôi dư; tuyển dụng bổ sung số giáo viên thiếu (chủ yếu tuyển dụng giáo viên mầm non, văn hóa tiểu học) và hợp đồng sinh viên tốt nghiệp đại học sư phạm loại giỏi, thạc sỹ;</w:t>
      </w:r>
    </w:p>
    <w:p w:rsidR="00C861BF" w:rsidRPr="00BE6CE7" w:rsidRDefault="00C861BF" w:rsidP="00BE6CE7">
      <w:pPr>
        <w:spacing w:before="100"/>
        <w:ind w:firstLine="562"/>
        <w:jc w:val="both"/>
        <w:rPr>
          <w:rFonts w:ascii="Times New Roman" w:hAnsi="Times New Roman"/>
          <w:color w:val="auto"/>
          <w:szCs w:val="28"/>
          <w:lang w:val="pt-BR"/>
        </w:rPr>
      </w:pPr>
      <w:r w:rsidRPr="00BE6CE7">
        <w:rPr>
          <w:rFonts w:ascii="Times New Roman" w:hAnsi="Times New Roman"/>
          <w:color w:val="auto"/>
          <w:szCs w:val="28"/>
          <w:lang w:val="pt-BR"/>
        </w:rPr>
        <w:t xml:space="preserve">Để đảm bảo chất lượng giảng dạy, bố trí đủ giáo viên theo quy định ngoài việc cho chủ trương tuyển dụng giáo viên hàng năm, UBND tỉnh đã </w:t>
      </w:r>
      <w:r w:rsidR="00621F18" w:rsidRPr="00BE6CE7">
        <w:rPr>
          <w:rFonts w:ascii="Times New Roman" w:hAnsi="Times New Roman"/>
          <w:color w:val="auto"/>
          <w:szCs w:val="28"/>
          <w:lang w:val="pt-BR"/>
        </w:rPr>
        <w:t xml:space="preserve">ban hành </w:t>
      </w:r>
      <w:r w:rsidRPr="00BE6CE7">
        <w:rPr>
          <w:rFonts w:ascii="Times New Roman" w:hAnsi="Times New Roman"/>
          <w:color w:val="auto"/>
          <w:szCs w:val="28"/>
          <w:lang w:val="pt-BR"/>
        </w:rPr>
        <w:t>Chỉ thị số 07/CT-UBND ngày 21/3/2017</w:t>
      </w:r>
      <w:r w:rsidR="00621F18" w:rsidRPr="00BE6CE7">
        <w:rPr>
          <w:rFonts w:ascii="Times New Roman" w:hAnsi="Times New Roman"/>
          <w:color w:val="auto"/>
          <w:szCs w:val="28"/>
          <w:lang w:val="pt-BR"/>
        </w:rPr>
        <w:t xml:space="preserve"> và Văn bản số 1599/UBND-NC</w:t>
      </w:r>
      <w:r w:rsidR="00621F18" w:rsidRPr="00BE6CE7">
        <w:rPr>
          <w:rFonts w:ascii="Times New Roman" w:hAnsi="Times New Roman"/>
          <w:color w:val="auto"/>
          <w:szCs w:val="28"/>
          <w:vertAlign w:val="subscript"/>
          <w:lang w:val="pt-BR"/>
        </w:rPr>
        <w:t>1</w:t>
      </w:r>
      <w:r w:rsidR="00621F18" w:rsidRPr="00BE6CE7">
        <w:rPr>
          <w:rFonts w:ascii="Times New Roman" w:hAnsi="Times New Roman"/>
          <w:color w:val="auto"/>
          <w:szCs w:val="28"/>
          <w:lang w:val="pt-BR"/>
        </w:rPr>
        <w:t xml:space="preserve"> ngày 22/4/2014</w:t>
      </w:r>
      <w:r w:rsidRPr="00BE6CE7">
        <w:rPr>
          <w:rFonts w:ascii="Times New Roman" w:hAnsi="Times New Roman"/>
          <w:color w:val="auto"/>
          <w:szCs w:val="28"/>
          <w:lang w:val="pt-BR"/>
        </w:rPr>
        <w:t>, trong đó đồng ý chủ trương cho các đơn vị sự nghiệp công lập chủ động hợp đồng lao động đối với những chỉ tiêu biên chế viên chức được giao nhưng chưa tuyển dụng kịp. Ngày 28/8/2014, UBND tỉnh đã ban hành Quyết định số 2531/QĐ-UBND về quy định hợp đồng sinh viên tốt nghiệp đại học loại giỏi, thạc sỹ ngành sư phạm để tạo nguồn nhân lực chất lượng cao cho ngành Giáo dục (bậc THPT đã bố trí hợp đồng giảng dạy 41 người tốt nghiệp đại học loại giỏi, thạc sỹ; bậc học Mầm non, TH, THCS chưa thực hiện); thời gian qua một số địa phương đã tổ chức tuyển dụng đặc cách 30 sinh viên tốt nghiệp đại học loại giỏi ngành sư phạm vào giảng dạy các bậc học (thành phố Hà Tĩnh, huyện Kỳ Anh, huyện Vũ Quang).</w:t>
      </w:r>
    </w:p>
    <w:p w:rsidR="00C861BF" w:rsidRPr="00BE6CE7" w:rsidRDefault="00C861BF" w:rsidP="00BE6CE7">
      <w:pPr>
        <w:spacing w:before="100"/>
        <w:ind w:firstLine="720"/>
        <w:jc w:val="both"/>
        <w:rPr>
          <w:rFonts w:ascii="Times New Roman" w:hAnsi="Times New Roman"/>
          <w:color w:val="auto"/>
          <w:szCs w:val="28"/>
          <w:lang w:val="pt-BR"/>
        </w:rPr>
      </w:pPr>
      <w:r w:rsidRPr="00BE6CE7">
        <w:rPr>
          <w:rFonts w:ascii="Times New Roman" w:hAnsi="Times New Roman"/>
          <w:color w:val="auto"/>
          <w:szCs w:val="28"/>
          <w:lang w:val="pt-BR"/>
        </w:rPr>
        <w:t xml:space="preserve">Tuy đã thực hiện nhiều giải pháp nhưng vẫn còn tình trạng thiếu giáo viên ở một số bộ môn ở các cấp học chưa được tuyển dụng bổ sung kịp thời; UBND tỉnh sẽ tiếp tục </w:t>
      </w:r>
      <w:r w:rsidR="00621F18" w:rsidRPr="00BE6CE7">
        <w:rPr>
          <w:rFonts w:ascii="Times New Roman" w:hAnsi="Times New Roman"/>
          <w:color w:val="auto"/>
          <w:szCs w:val="28"/>
          <w:lang w:val="pt-BR"/>
        </w:rPr>
        <w:t>chỉ đạo</w:t>
      </w:r>
      <w:r w:rsidRPr="00BE6CE7">
        <w:rPr>
          <w:rFonts w:ascii="Times New Roman" w:hAnsi="Times New Roman"/>
          <w:color w:val="auto"/>
          <w:szCs w:val="28"/>
          <w:lang w:val="pt-BR"/>
        </w:rPr>
        <w:t xml:space="preserve"> Sở Nội vụ căn cứ kế hoạch biên chế, rà soát vị trí việc làm, biên chế còn thiếu và lộ trình tinh giản biên chế để tham mưu Ủy ban nhân dân tỉnh </w:t>
      </w:r>
      <w:r w:rsidR="00A731B5" w:rsidRPr="00BE6CE7">
        <w:rPr>
          <w:rFonts w:ascii="Times New Roman" w:hAnsi="Times New Roman"/>
          <w:color w:val="auto"/>
          <w:szCs w:val="28"/>
          <w:lang w:val="pt-BR"/>
        </w:rPr>
        <w:t xml:space="preserve">xem xét </w:t>
      </w:r>
      <w:r w:rsidRPr="00BE6CE7">
        <w:rPr>
          <w:rFonts w:ascii="Times New Roman" w:hAnsi="Times New Roman"/>
          <w:color w:val="auto"/>
          <w:szCs w:val="28"/>
          <w:lang w:val="pt-BR"/>
        </w:rPr>
        <w:t>phê duyệt chỉ tiêu tuyển dụng viên chức, đối với việc tuyển dụng viên chức giáo dục phải được xem xét một cách kỹ lưỡng, gắn với giải quyết dôi dư, lộ trình tinh giản biên chế, nâng cao chất lượng đội ngũ. Trước mắt chưa tuyển dụng đủ số biên chế được giao thì các đơn vị sự nghiệp chủ động hợp đồng giáo viên (trong định mức biên chế được giao), việc hợp đồng lao động thực hiện theo quy định của pháp luật và theo đúng Chỉ thị số 07/CT-UBND ngày 21/3/2017 của Ủy ban nhân dân tỉnh.</w:t>
      </w:r>
    </w:p>
    <w:p w:rsidR="00C861BF" w:rsidRPr="00BE6CE7" w:rsidRDefault="00C861BF" w:rsidP="00BE6CE7">
      <w:pPr>
        <w:spacing w:before="100"/>
        <w:ind w:firstLine="720"/>
        <w:jc w:val="both"/>
        <w:rPr>
          <w:rFonts w:ascii="Times New Roman" w:hAnsi="Times New Roman"/>
          <w:color w:val="auto"/>
          <w:szCs w:val="28"/>
          <w:lang w:val="pt-BR"/>
        </w:rPr>
      </w:pPr>
      <w:r w:rsidRPr="00BE6CE7">
        <w:rPr>
          <w:rFonts w:ascii="Times New Roman" w:hAnsi="Times New Roman"/>
          <w:color w:val="auto"/>
          <w:szCs w:val="28"/>
          <w:lang w:val="pt-BR"/>
        </w:rPr>
        <w:lastRenderedPageBreak/>
        <w:t xml:space="preserve">Kết luận 17-KL/BCT của Bộ Chính trị về tinh giản biên chế và Nghị quyết của Hội nghị lần thứ 6, Ban chấp hành Trung ương Đảng quy định </w:t>
      </w:r>
      <w:r w:rsidRPr="00BE6CE7">
        <w:rPr>
          <w:rFonts w:ascii="Times New Roman" w:hAnsi="Times New Roman"/>
          <w:i/>
          <w:color w:val="auto"/>
          <w:szCs w:val="28"/>
          <w:lang w:val="pt-BR"/>
        </w:rPr>
        <w:t>từ nay đến năm 2021 không tăng biên chế, đối với lĩnh vực giáo dục phổ thông, do số lượng học sinh tăng mà cần thiết phải thành lập trường mới, lớp mới thì  địa phương tự cân đối điều chỉnh trong tổng biên chế được giao</w:t>
      </w:r>
      <w:r w:rsidRPr="00BE6CE7">
        <w:rPr>
          <w:rFonts w:ascii="Times New Roman" w:hAnsi="Times New Roman"/>
          <w:color w:val="auto"/>
          <w:szCs w:val="28"/>
          <w:lang w:val="pt-BR"/>
        </w:rPr>
        <w:t xml:space="preserve">;  do đó, hàng năm nếu số lượng học sinh tăng, lớp học tăng theo phân cấp quản lý biên chế công chức, viên chức </w:t>
      </w:r>
      <w:r w:rsidR="00670AAF" w:rsidRPr="00BE6CE7">
        <w:rPr>
          <w:rFonts w:ascii="Times New Roman" w:hAnsi="Times New Roman"/>
          <w:color w:val="auto"/>
          <w:szCs w:val="28"/>
          <w:lang w:val="pt-BR"/>
        </w:rPr>
        <w:t>UBND</w:t>
      </w:r>
      <w:r w:rsidRPr="00BE6CE7">
        <w:rPr>
          <w:rFonts w:ascii="Times New Roman" w:hAnsi="Times New Roman"/>
          <w:color w:val="auto"/>
          <w:szCs w:val="28"/>
          <w:lang w:val="pt-BR"/>
        </w:rPr>
        <w:t xml:space="preserve"> tỉnh </w:t>
      </w:r>
      <w:r w:rsidR="00670AAF" w:rsidRPr="00BE6CE7">
        <w:rPr>
          <w:rFonts w:ascii="Times New Roman" w:hAnsi="Times New Roman"/>
          <w:color w:val="auto"/>
          <w:szCs w:val="28"/>
          <w:lang w:val="pt-BR"/>
        </w:rPr>
        <w:t>sẽ chỉ đạo</w:t>
      </w:r>
      <w:r w:rsidRPr="00BE6CE7">
        <w:rPr>
          <w:rFonts w:ascii="Times New Roman" w:hAnsi="Times New Roman"/>
          <w:color w:val="auto"/>
          <w:szCs w:val="28"/>
          <w:lang w:val="pt-BR"/>
        </w:rPr>
        <w:t xml:space="preserve"> </w:t>
      </w:r>
      <w:r w:rsidR="00670AAF" w:rsidRPr="00BE6CE7">
        <w:rPr>
          <w:rFonts w:ascii="Times New Roman" w:hAnsi="Times New Roman"/>
          <w:color w:val="auto"/>
          <w:szCs w:val="28"/>
          <w:lang w:val="pt-BR"/>
        </w:rPr>
        <w:t>Sở Giáo dục và đạo tạo và UBND</w:t>
      </w:r>
      <w:r w:rsidRPr="00BE6CE7">
        <w:rPr>
          <w:rFonts w:ascii="Times New Roman" w:hAnsi="Times New Roman"/>
          <w:color w:val="auto"/>
          <w:szCs w:val="28"/>
          <w:lang w:val="pt-BR"/>
        </w:rPr>
        <w:t xml:space="preserve"> các huyện, thành phố, thị xã</w:t>
      </w:r>
      <w:r w:rsidR="00670AAF" w:rsidRPr="00BE6CE7">
        <w:rPr>
          <w:rFonts w:ascii="Times New Roman" w:hAnsi="Times New Roman"/>
          <w:color w:val="auto"/>
          <w:szCs w:val="28"/>
          <w:lang w:val="pt-BR"/>
        </w:rPr>
        <w:t xml:space="preserve"> </w:t>
      </w:r>
      <w:r w:rsidRPr="00BE6CE7">
        <w:rPr>
          <w:rFonts w:ascii="Times New Roman" w:hAnsi="Times New Roman"/>
          <w:color w:val="auto"/>
          <w:szCs w:val="28"/>
          <w:lang w:val="pt-BR"/>
        </w:rPr>
        <w:t>báo cáo các phương án để Ủy ban nhân dân tỉnh xem xét trình Hội đồng nhân dân tỉnh thông qua nhằm đảm bảo cân đối đủ giáo viên giảng dạy theo quy định.</w:t>
      </w:r>
    </w:p>
    <w:p w:rsidR="00A94164" w:rsidRPr="00BE6CE7" w:rsidRDefault="00A94164" w:rsidP="00BE6CE7">
      <w:pPr>
        <w:spacing w:before="100"/>
        <w:ind w:firstLine="720"/>
        <w:jc w:val="both"/>
        <w:rPr>
          <w:rFonts w:ascii="Times New Roman" w:hAnsi="Times New Roman"/>
          <w:i/>
          <w:color w:val="auto"/>
          <w:szCs w:val="28"/>
          <w:lang w:val="en-US"/>
        </w:rPr>
      </w:pPr>
      <w:r w:rsidRPr="00BE6CE7">
        <w:rPr>
          <w:rFonts w:ascii="Times New Roman" w:hAnsi="Times New Roman"/>
          <w:i/>
          <w:color w:val="auto"/>
          <w:szCs w:val="28"/>
          <w:lang w:val="en-US"/>
        </w:rPr>
        <w:t>5.3. Về việc ban hành quy định về chức năng, nhiệm vụ, quyền hạn, cơ cấu tổ chức của Phòng Giáo dục và Đào tạo theo Thông tư liên tịch số 11/2015/TTLT-BGDĐT-BNV ngày 29/5</w:t>
      </w:r>
      <w:r w:rsidR="001910AD" w:rsidRPr="00BE6CE7">
        <w:rPr>
          <w:rFonts w:ascii="Times New Roman" w:hAnsi="Times New Roman"/>
          <w:i/>
          <w:color w:val="auto"/>
          <w:szCs w:val="28"/>
          <w:lang w:val="en-US"/>
        </w:rPr>
        <w:t>/2015 của Bộ GD&amp;ĐT và Bộ Nội vụ:</w:t>
      </w:r>
    </w:p>
    <w:p w:rsidR="00A94164" w:rsidRPr="00BE6CE7" w:rsidRDefault="00A94164" w:rsidP="00BE6CE7">
      <w:pPr>
        <w:spacing w:before="100"/>
        <w:ind w:firstLine="720"/>
        <w:jc w:val="both"/>
        <w:rPr>
          <w:rFonts w:ascii="Times New Roman" w:hAnsi="Times New Roman"/>
          <w:color w:val="auto"/>
          <w:szCs w:val="28"/>
          <w:lang w:val="fi-FI"/>
        </w:rPr>
      </w:pPr>
      <w:r w:rsidRPr="00BE6CE7">
        <w:rPr>
          <w:rFonts w:ascii="Times New Roman" w:hAnsi="Times New Roman"/>
          <w:color w:val="auto"/>
          <w:szCs w:val="28"/>
          <w:lang w:val="fi-FI"/>
        </w:rPr>
        <w:t xml:space="preserve">Căn cứ Thông tư liên tịch số 11/2015/TTLT-BGDĐT-BNV ngày 29/5/2015 của liên bộ, Bộ </w:t>
      </w:r>
      <w:r w:rsidRPr="00BE6CE7">
        <w:rPr>
          <w:rFonts w:ascii="Times New Roman" w:hAnsi="Times New Roman"/>
          <w:color w:val="auto"/>
          <w:szCs w:val="28"/>
          <w:lang w:val="nl-NL"/>
        </w:rPr>
        <w:t xml:space="preserve">Giáo dục và Đào tạo </w:t>
      </w:r>
      <w:r w:rsidRPr="00BE6CE7">
        <w:rPr>
          <w:rFonts w:ascii="Times New Roman" w:hAnsi="Times New Roman"/>
          <w:color w:val="auto"/>
          <w:szCs w:val="28"/>
          <w:lang w:val="it-IT"/>
        </w:rPr>
        <w:t>- Bộ</w:t>
      </w:r>
      <w:r w:rsidRPr="00BE6CE7">
        <w:rPr>
          <w:rFonts w:ascii="Times New Roman" w:hAnsi="Times New Roman"/>
          <w:color w:val="auto"/>
          <w:szCs w:val="28"/>
          <w:lang w:val="fi-FI"/>
        </w:rPr>
        <w:t xml:space="preserve"> Nội vụ Hướng dẫn chức năng, nhiệm vụ, quyền hạn, cơ cấu tổ chức và biên chế của Sở G</w:t>
      </w:r>
      <w:r w:rsidRPr="00BE6CE7">
        <w:rPr>
          <w:rFonts w:ascii="Times New Roman" w:hAnsi="Times New Roman"/>
          <w:color w:val="auto"/>
          <w:szCs w:val="28"/>
          <w:lang w:val="en-US"/>
        </w:rPr>
        <w:t xml:space="preserve">iáo dục và </w:t>
      </w:r>
      <w:r w:rsidRPr="00BE6CE7">
        <w:rPr>
          <w:rFonts w:ascii="Times New Roman" w:hAnsi="Times New Roman"/>
          <w:color w:val="auto"/>
          <w:szCs w:val="28"/>
          <w:lang w:val="fi-FI"/>
        </w:rPr>
        <w:t>Đ</w:t>
      </w:r>
      <w:r w:rsidRPr="00BE6CE7">
        <w:rPr>
          <w:rFonts w:ascii="Times New Roman" w:hAnsi="Times New Roman"/>
          <w:color w:val="auto"/>
          <w:szCs w:val="28"/>
          <w:lang w:val="en-US"/>
        </w:rPr>
        <w:t>ào tạo (GDĐT)</w:t>
      </w:r>
      <w:r w:rsidRPr="00BE6CE7">
        <w:rPr>
          <w:rFonts w:ascii="Times New Roman" w:hAnsi="Times New Roman"/>
          <w:color w:val="auto"/>
          <w:szCs w:val="28"/>
          <w:lang w:val="fi-FI"/>
        </w:rPr>
        <w:t xml:space="preserve"> thuộc </w:t>
      </w:r>
      <w:r w:rsidR="00C96D0B" w:rsidRPr="00BE6CE7">
        <w:rPr>
          <w:rFonts w:ascii="Times New Roman" w:hAnsi="Times New Roman"/>
          <w:color w:val="auto"/>
          <w:szCs w:val="28"/>
          <w:lang w:val="fi-FI"/>
        </w:rPr>
        <w:t>UBND</w:t>
      </w:r>
      <w:r w:rsidRPr="00BE6CE7">
        <w:rPr>
          <w:rFonts w:ascii="Times New Roman" w:hAnsi="Times New Roman"/>
          <w:color w:val="auto"/>
          <w:szCs w:val="28"/>
          <w:lang w:val="fi-FI"/>
        </w:rPr>
        <w:t xml:space="preserve"> cấp tỉnh, Phòng G</w:t>
      </w:r>
      <w:r w:rsidRPr="00BE6CE7">
        <w:rPr>
          <w:rFonts w:ascii="Times New Roman" w:hAnsi="Times New Roman"/>
          <w:color w:val="auto"/>
          <w:szCs w:val="28"/>
          <w:lang w:val="en-US"/>
        </w:rPr>
        <w:t xml:space="preserve">iáo dục và </w:t>
      </w:r>
      <w:r w:rsidRPr="00BE6CE7">
        <w:rPr>
          <w:rFonts w:ascii="Times New Roman" w:hAnsi="Times New Roman"/>
          <w:color w:val="auto"/>
          <w:szCs w:val="28"/>
          <w:lang w:val="fi-FI"/>
        </w:rPr>
        <w:t>Đ</w:t>
      </w:r>
      <w:r w:rsidRPr="00BE6CE7">
        <w:rPr>
          <w:rFonts w:ascii="Times New Roman" w:hAnsi="Times New Roman"/>
          <w:color w:val="auto"/>
          <w:szCs w:val="28"/>
          <w:lang w:val="en-US"/>
        </w:rPr>
        <w:t xml:space="preserve">ào tạo </w:t>
      </w:r>
      <w:r w:rsidRPr="00BE6CE7">
        <w:rPr>
          <w:rFonts w:ascii="Times New Roman" w:hAnsi="Times New Roman"/>
          <w:color w:val="auto"/>
          <w:szCs w:val="28"/>
          <w:lang w:val="fi-FI"/>
        </w:rPr>
        <w:t xml:space="preserve">thuộc </w:t>
      </w:r>
      <w:r w:rsidR="00C96D0B" w:rsidRPr="00BE6CE7">
        <w:rPr>
          <w:rFonts w:ascii="Times New Roman" w:hAnsi="Times New Roman"/>
          <w:color w:val="auto"/>
          <w:szCs w:val="28"/>
          <w:lang w:val="fi-FI"/>
        </w:rPr>
        <w:t>UBND</w:t>
      </w:r>
      <w:r w:rsidRPr="00BE6CE7">
        <w:rPr>
          <w:rFonts w:ascii="Times New Roman" w:hAnsi="Times New Roman"/>
          <w:color w:val="auto"/>
          <w:szCs w:val="28"/>
          <w:lang w:val="fi-FI"/>
        </w:rPr>
        <w:t xml:space="preserve"> huyện (thị xã, thành phố);</w:t>
      </w:r>
    </w:p>
    <w:p w:rsidR="003E1CAC" w:rsidRPr="00BE6CE7" w:rsidRDefault="003E1CAC" w:rsidP="00BE6CE7">
      <w:pPr>
        <w:spacing w:before="100"/>
        <w:ind w:firstLine="720"/>
        <w:jc w:val="both"/>
        <w:rPr>
          <w:rFonts w:ascii="Times New Roman" w:hAnsi="Times New Roman"/>
          <w:color w:val="auto"/>
          <w:szCs w:val="28"/>
          <w:lang w:val="nl-NL"/>
        </w:rPr>
      </w:pPr>
      <w:r w:rsidRPr="00BE6CE7">
        <w:rPr>
          <w:rFonts w:ascii="Times New Roman" w:hAnsi="Times New Roman"/>
          <w:color w:val="auto"/>
          <w:szCs w:val="28"/>
          <w:lang w:val="nl-NL"/>
        </w:rPr>
        <w:t xml:space="preserve">Hiện nay, UBND tỉnh đang chỉ đạo Sở Giáo dục và Đào tạo, Sở Nội vụ và các đơn vị liên quan </w:t>
      </w:r>
      <w:r w:rsidRPr="00BE6CE7">
        <w:rPr>
          <w:rFonts w:ascii="Times New Roman" w:hAnsi="Times New Roman"/>
          <w:iCs/>
          <w:color w:val="auto"/>
          <w:szCs w:val="28"/>
          <w:lang w:val="nl-NL"/>
        </w:rPr>
        <w:t>dự thảo hướng dẫn liên ngành Quy định chức năng, nhiệm vụ, quyền hạn và cơ cấu tổ chức của phòng giáo dục và đào tạo. Hiên nay, các đơn vị đang tổ chức thực hiện.</w:t>
      </w:r>
    </w:p>
    <w:p w:rsidR="00A94164" w:rsidRPr="00BE6CE7" w:rsidRDefault="00A94164" w:rsidP="00BE6CE7">
      <w:pPr>
        <w:spacing w:before="100"/>
        <w:ind w:firstLine="720"/>
        <w:jc w:val="both"/>
        <w:rPr>
          <w:rFonts w:ascii="Times New Roman" w:hAnsi="Times New Roman"/>
          <w:bCs/>
          <w:i/>
          <w:color w:val="auto"/>
          <w:szCs w:val="28"/>
          <w:bdr w:val="none" w:sz="0" w:space="0" w:color="auto" w:frame="1"/>
          <w:shd w:val="clear" w:color="auto" w:fill="FFFFFF"/>
          <w:lang w:val="de-DE"/>
        </w:rPr>
      </w:pPr>
      <w:r w:rsidRPr="00BE6CE7">
        <w:rPr>
          <w:rFonts w:ascii="Times New Roman" w:hAnsi="Times New Roman"/>
          <w:i/>
          <w:color w:val="auto"/>
          <w:szCs w:val="28"/>
          <w:lang w:val="en-US"/>
        </w:rPr>
        <w:t xml:space="preserve">5.4. </w:t>
      </w:r>
      <w:r w:rsidRPr="00BE6CE7">
        <w:rPr>
          <w:rFonts w:ascii="Times New Roman" w:hAnsi="Times New Roman"/>
          <w:i/>
          <w:color w:val="auto"/>
          <w:szCs w:val="28"/>
          <w:shd w:val="clear" w:color="auto" w:fill="FFFFFF"/>
          <w:lang w:val="de-DE"/>
        </w:rPr>
        <w:t>Về việc cho ý kiến chỉ đạo về việc sáp nhập Trường Kỹ nghệ và Trung tâm Giáo dục nghề nghiệp - Giáo dục thường xuyên theo Đề án 2142, ngày 02/8/2016 (vì theo Kết luận của Phó Thủ tướng Chính phủ Vũ Đức Đam tại h</w:t>
      </w:r>
      <w:r w:rsidRPr="00BE6CE7">
        <w:rPr>
          <w:rFonts w:ascii="Times New Roman" w:hAnsi="Times New Roman"/>
          <w:bCs/>
          <w:i/>
          <w:color w:val="auto"/>
          <w:szCs w:val="28"/>
          <w:bdr w:val="none" w:sz="0" w:space="0" w:color="auto" w:frame="1"/>
          <w:shd w:val="clear" w:color="auto" w:fill="FFFFFF"/>
          <w:lang w:val="de-DE"/>
        </w:rPr>
        <w:t>ội nghị đổi mới, nâng cao chất lượng giáo dục nghề nghiệp ngày 18/01/2017, không sáp nhập Trung tâm Giáo dục nghề nghiệp vào Trường Trung cấp nghề); xây dựng bộ tiêu chí cho trường điển hình tiên tiến để tạo điều kiện cho</w:t>
      </w:r>
      <w:r w:rsidR="00E334AE" w:rsidRPr="00BE6CE7">
        <w:rPr>
          <w:rFonts w:ascii="Times New Roman" w:hAnsi="Times New Roman"/>
          <w:bCs/>
          <w:i/>
          <w:color w:val="auto"/>
          <w:szCs w:val="28"/>
          <w:bdr w:val="none" w:sz="0" w:space="0" w:color="auto" w:frame="1"/>
          <w:shd w:val="clear" w:color="auto" w:fill="FFFFFF"/>
          <w:lang w:val="de-DE"/>
        </w:rPr>
        <w:t xml:space="preserve"> các đơn vị thực hiện thuận lợi:</w:t>
      </w:r>
    </w:p>
    <w:p w:rsidR="00A94164" w:rsidRPr="00BE6CE7" w:rsidRDefault="00CE3BEF" w:rsidP="00BE6CE7">
      <w:pPr>
        <w:pStyle w:val="NoSpacing"/>
        <w:spacing w:before="100"/>
        <w:ind w:firstLine="567"/>
        <w:jc w:val="both"/>
        <w:rPr>
          <w:sz w:val="28"/>
          <w:szCs w:val="28"/>
          <w:lang w:val="es-ES_tradnl"/>
        </w:rPr>
      </w:pPr>
      <w:r w:rsidRPr="00BE6CE7">
        <w:rPr>
          <w:sz w:val="28"/>
          <w:szCs w:val="28"/>
          <w:lang w:val="es-ES_tradnl"/>
        </w:rPr>
        <w:t>-</w:t>
      </w:r>
      <w:r w:rsidR="00A94164" w:rsidRPr="00BE6CE7">
        <w:rPr>
          <w:sz w:val="28"/>
          <w:szCs w:val="28"/>
          <w:lang w:val="es-ES_tradnl"/>
        </w:rPr>
        <w:t xml:space="preserve"> Về sáp nhập Trung tâm Giáo dục nghề nghiệp - Giáo dục thường xuyên thị xã Hồng Lĩnh vào Trường Trung cấp Kỹ nghệ. </w:t>
      </w:r>
    </w:p>
    <w:p w:rsidR="00373E39" w:rsidRPr="00BE6CE7" w:rsidRDefault="00373E39" w:rsidP="00BE6CE7">
      <w:pPr>
        <w:spacing w:before="100"/>
        <w:ind w:firstLine="720"/>
        <w:jc w:val="both"/>
        <w:rPr>
          <w:rFonts w:ascii="Times New Roman" w:hAnsi="Times New Roman"/>
          <w:iCs/>
          <w:color w:val="auto"/>
          <w:szCs w:val="28"/>
          <w:lang w:val="nl-NL"/>
        </w:rPr>
      </w:pPr>
      <w:r w:rsidRPr="00BE6CE7">
        <w:rPr>
          <w:rFonts w:ascii="Times New Roman" w:hAnsi="Times New Roman"/>
          <w:iCs/>
          <w:color w:val="auto"/>
          <w:szCs w:val="28"/>
          <w:lang w:val="nl-NL"/>
        </w:rPr>
        <w:t xml:space="preserve">Việc sáp nhập Trung tâm Giáo dục nghề nghiệp - Giáo dục thường xuyên thị xã Hồng Lĩnh vào Trường Trung cấp Kỹ nghệ là phù hợp với tình hình thực tế và thuộc thẩm quyền của chính quyền địa phương, đã được quy định tại “Quy hoạch mạng lưới cơ sở giáo dục nghề nghiệp đến năm 2020, tầm nhìn đến năm 2030” được HĐND tỉnh Khóa XVII thông qua tại Nghị quyết số </w:t>
      </w:r>
      <w:hyperlink r:id="rId9" w:history="1">
        <w:r w:rsidRPr="00BE6CE7">
          <w:rPr>
            <w:rFonts w:ascii="Times New Roman" w:hAnsi="Times New Roman"/>
            <w:iCs/>
            <w:lang w:val="nl-NL"/>
          </w:rPr>
          <w:t>36/NQ-HĐND</w:t>
        </w:r>
      </w:hyperlink>
      <w:r w:rsidRPr="00BE6CE7">
        <w:rPr>
          <w:rFonts w:ascii="Times New Roman" w:hAnsi="Times New Roman"/>
          <w:iCs/>
          <w:color w:val="auto"/>
          <w:szCs w:val="28"/>
          <w:lang w:val="nl-NL"/>
        </w:rPr>
        <w:t xml:space="preserve"> ngày 15/12/2016 của Kỳ họp thứ 3 (Nghị quyết này bãi bỏ Quyết định 2142/QĐ-UBND ngày 02/8/2016 của UBND tỉnh về viêc phê duyệt Quy hoạch mạng lưới cơ sở giáo dục nghề nghiệp Hà Tĩnh đến năm 2020, tầm nhìn đến năm 2030) và đúng theo tinh thần của Nghị quyết số 19-NQ/TW ngày 25/10/2017 của Ban chấp hành Trung ương Khóa XII tại Hội nghị lần thứ sáu về tiếp tục đổi mới hệ thống tổ chức và quản lý, nâng cao chất lượng và hiệu quả của các đơn vị sự nghiệp công lập; theo đó, trong thời gian tới, các trung tâm </w:t>
      </w:r>
      <w:r w:rsidRPr="00BE6CE7">
        <w:rPr>
          <w:rFonts w:ascii="Times New Roman" w:hAnsi="Times New Roman"/>
          <w:iCs/>
          <w:color w:val="auto"/>
          <w:szCs w:val="28"/>
          <w:lang w:val="nl-NL"/>
        </w:rPr>
        <w:lastRenderedPageBreak/>
        <w:t>cấp huyện sẽ được sáp nhập và trở thành vệ tinh cho các trường cao đẳng trên địa bàn.</w:t>
      </w:r>
    </w:p>
    <w:p w:rsidR="00F20E64" w:rsidRPr="00BE6CE7" w:rsidRDefault="00F60854" w:rsidP="00BE6CE7">
      <w:pPr>
        <w:spacing w:before="100"/>
        <w:ind w:firstLine="720"/>
        <w:jc w:val="both"/>
        <w:rPr>
          <w:rFonts w:ascii="Times New Roman" w:hAnsi="Times New Roman"/>
          <w:color w:val="auto"/>
          <w:szCs w:val="28"/>
          <w:lang w:val="vi-VN"/>
        </w:rPr>
      </w:pPr>
      <w:r w:rsidRPr="00BE6CE7">
        <w:rPr>
          <w:rFonts w:ascii="Times New Roman" w:hAnsi="Times New Roman"/>
          <w:color w:val="auto"/>
          <w:szCs w:val="28"/>
          <w:lang w:val="en-US"/>
        </w:rPr>
        <w:t>-</w:t>
      </w:r>
      <w:r w:rsidR="00A94164" w:rsidRPr="00BE6CE7">
        <w:rPr>
          <w:rFonts w:ascii="Times New Roman" w:hAnsi="Times New Roman"/>
          <w:color w:val="auto"/>
          <w:szCs w:val="28"/>
          <w:lang w:val="vi-VN"/>
        </w:rPr>
        <w:t xml:space="preserve"> Về xây dựng bộ tiêu chí cho trường điển hình tiên tiến:</w:t>
      </w:r>
      <w:r w:rsidRPr="00BE6CE7">
        <w:rPr>
          <w:rFonts w:ascii="Times New Roman" w:hAnsi="Times New Roman"/>
          <w:color w:val="auto"/>
          <w:szCs w:val="28"/>
          <w:lang w:val="en-US"/>
        </w:rPr>
        <w:t xml:space="preserve"> </w:t>
      </w:r>
      <w:r w:rsidR="00F20E64" w:rsidRPr="00BE6CE7">
        <w:rPr>
          <w:rFonts w:ascii="Times New Roman" w:hAnsi="Times New Roman"/>
          <w:color w:val="auto"/>
          <w:szCs w:val="28"/>
          <w:lang w:val="vi-VN"/>
        </w:rPr>
        <w:t xml:space="preserve">Hiện nay trung ương chưa có văn bản quy định về trường điển hình tiên tiến và các hướng dẫn liên quan đến việc xây dựng bộ tiêu chí cho trường điển hình tiên tiến trong cơ sở giáo dục nghề nghiệp. Ủy ban nhân dân tỉnh </w:t>
      </w:r>
      <w:r w:rsidR="00D863E6" w:rsidRPr="00BE6CE7">
        <w:rPr>
          <w:rFonts w:ascii="Times New Roman" w:hAnsi="Times New Roman"/>
          <w:color w:val="auto"/>
          <w:szCs w:val="28"/>
          <w:lang w:val="en-US"/>
        </w:rPr>
        <w:t>tiếp thu</w:t>
      </w:r>
      <w:r w:rsidR="00F20E64" w:rsidRPr="00BE6CE7">
        <w:rPr>
          <w:rFonts w:ascii="Times New Roman" w:hAnsi="Times New Roman"/>
          <w:color w:val="auto"/>
          <w:szCs w:val="28"/>
          <w:lang w:val="vi-VN"/>
        </w:rPr>
        <w:t xml:space="preserve"> ý kiến đề nghị của cử tri và sẽ chỉ đạo các cơ quan chức năng tham mưu thực hiện khi có các quy định, hướng dẫn</w:t>
      </w:r>
      <w:r w:rsidR="00980BEE" w:rsidRPr="00BE6CE7">
        <w:rPr>
          <w:rFonts w:ascii="Times New Roman" w:hAnsi="Times New Roman"/>
          <w:color w:val="auto"/>
          <w:szCs w:val="28"/>
          <w:lang w:val="en-US"/>
        </w:rPr>
        <w:t xml:space="preserve"> của trung ương</w:t>
      </w:r>
      <w:r w:rsidR="00F20E64" w:rsidRPr="00BE6CE7">
        <w:rPr>
          <w:rFonts w:ascii="Times New Roman" w:hAnsi="Times New Roman"/>
          <w:color w:val="auto"/>
          <w:szCs w:val="28"/>
          <w:lang w:val="vi-VN"/>
        </w:rPr>
        <w:t xml:space="preserve">. </w:t>
      </w:r>
    </w:p>
    <w:p w:rsidR="00A94164" w:rsidRPr="00BE6CE7" w:rsidRDefault="00A94164" w:rsidP="00BE6CE7">
      <w:pPr>
        <w:spacing w:before="100"/>
        <w:ind w:firstLine="720"/>
        <w:jc w:val="both"/>
        <w:rPr>
          <w:rFonts w:ascii="Times New Roman" w:hAnsi="Times New Roman"/>
          <w:i/>
          <w:color w:val="auto"/>
          <w:szCs w:val="28"/>
          <w:lang w:val="en-US"/>
        </w:rPr>
      </w:pPr>
      <w:r w:rsidRPr="00BE6CE7">
        <w:rPr>
          <w:rFonts w:ascii="Times New Roman" w:hAnsi="Times New Roman"/>
          <w:i/>
          <w:color w:val="auto"/>
          <w:szCs w:val="28"/>
          <w:lang w:val="vi-VN"/>
        </w:rPr>
        <w:t xml:space="preserve">5.5. Về việc xây dựng mức thu học phí phù hợp, đảm bảo các nhiệm vụ chi để giảm các khoản thu xã hội hóa về giáo dục, tránh mức thu cao gây khó khăn cho công tác thu </w:t>
      </w:r>
      <w:r w:rsidR="00E334AE" w:rsidRPr="00BE6CE7">
        <w:rPr>
          <w:rFonts w:ascii="Times New Roman" w:hAnsi="Times New Roman"/>
          <w:i/>
          <w:color w:val="auto"/>
          <w:szCs w:val="28"/>
          <w:lang w:val="vi-VN"/>
        </w:rPr>
        <w:t>và sự đồng thuận trong nhân dân</w:t>
      </w:r>
      <w:r w:rsidR="00E334AE" w:rsidRPr="00BE6CE7">
        <w:rPr>
          <w:rFonts w:ascii="Times New Roman" w:hAnsi="Times New Roman"/>
          <w:i/>
          <w:color w:val="auto"/>
          <w:szCs w:val="28"/>
          <w:lang w:val="en-US"/>
        </w:rPr>
        <w:t>:</w:t>
      </w:r>
    </w:p>
    <w:p w:rsidR="00251B5B" w:rsidRPr="00BE6CE7" w:rsidRDefault="00251B5B"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vi-VN"/>
        </w:rPr>
        <w:t>Mức học phí được xây dựng theo Nghị định số 86/2015/NĐ-CP ngày 02/10/2015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w:t>
      </w:r>
      <w:r w:rsidRPr="00BE6CE7">
        <w:rPr>
          <w:rFonts w:ascii="Times New Roman" w:hAnsi="Times New Roman"/>
          <w:color w:val="auto"/>
          <w:szCs w:val="28"/>
          <w:lang w:val="nl-NL"/>
        </w:rPr>
        <w:t xml:space="preserve">. </w:t>
      </w:r>
      <w:r w:rsidRPr="00BE6CE7">
        <w:rPr>
          <w:rFonts w:ascii="Times New Roman" w:hAnsi="Times New Roman"/>
          <w:color w:val="auto"/>
          <w:szCs w:val="28"/>
          <w:lang w:val="en-US"/>
        </w:rPr>
        <w:t xml:space="preserve">Theo đó, học phí giáo dục mầm non và giáo dục phổ thông được xác định theo nguyên tắc: </w:t>
      </w:r>
      <w:r w:rsidRPr="00BE6CE7">
        <w:rPr>
          <w:rFonts w:ascii="Times New Roman" w:hAnsi="Times New Roman"/>
          <w:color w:val="auto"/>
          <w:szCs w:val="28"/>
          <w:lang w:val="vi-VN"/>
        </w:rPr>
        <w:t>Mức thu học phí phải phù hợp với điều kiện kinh tế của từng địa bàn dân cư, khả năng đóng góp thực tế của người dân và tốc độ tăng chỉ số giá tiêu dùng hàng năm</w:t>
      </w:r>
      <w:r w:rsidRPr="00BE6CE7">
        <w:rPr>
          <w:rFonts w:ascii="Times New Roman" w:hAnsi="Times New Roman"/>
          <w:color w:val="auto"/>
          <w:szCs w:val="28"/>
          <w:lang w:val="en-US"/>
        </w:rPr>
        <w:t>; mức học phí phải trong khung do Chính phủ quy định.</w:t>
      </w:r>
    </w:p>
    <w:p w:rsidR="00251B5B" w:rsidRPr="00BE6CE7" w:rsidRDefault="00251B5B"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Vì vậy, khi xây dựng mức thu học phí phải trong khung học phí, phù hợp khả năng đóng góp của đại bộ phận nhân dân và tốc độ tăng chỉ số giá tiê</w:t>
      </w:r>
      <w:r w:rsidR="002B3C60" w:rsidRPr="00BE6CE7">
        <w:rPr>
          <w:rFonts w:ascii="Times New Roman" w:hAnsi="Times New Roman"/>
          <w:color w:val="auto"/>
          <w:szCs w:val="28"/>
          <w:lang w:val="en-US"/>
        </w:rPr>
        <w:t xml:space="preserve">u dùng từ năm 2014 đến năm 2017. </w:t>
      </w:r>
      <w:r w:rsidRPr="00BE6CE7">
        <w:rPr>
          <w:rFonts w:ascii="Times New Roman" w:hAnsi="Times New Roman"/>
          <w:color w:val="auto"/>
          <w:szCs w:val="28"/>
          <w:lang w:val="en-US"/>
        </w:rPr>
        <w:t xml:space="preserve"> </w:t>
      </w:r>
    </w:p>
    <w:p w:rsidR="00251B5B" w:rsidRPr="00BE6CE7" w:rsidRDefault="00251B5B" w:rsidP="00BE6CE7">
      <w:pPr>
        <w:spacing w:before="100"/>
        <w:ind w:firstLine="720"/>
        <w:jc w:val="both"/>
        <w:rPr>
          <w:rFonts w:ascii="Times New Roman" w:hAnsi="Times New Roman"/>
          <w:color w:val="auto"/>
          <w:szCs w:val="28"/>
          <w:lang w:val="vi-VN"/>
        </w:rPr>
      </w:pPr>
      <w:r w:rsidRPr="00BE6CE7">
        <w:rPr>
          <w:rFonts w:ascii="Times New Roman" w:hAnsi="Times New Roman"/>
          <w:color w:val="auto"/>
          <w:szCs w:val="28"/>
          <w:lang w:val="en-US"/>
        </w:rPr>
        <w:t xml:space="preserve">Xã hội hóa giáo dục là một chủ trương </w:t>
      </w:r>
      <w:r w:rsidRPr="00BE6CE7">
        <w:rPr>
          <w:rFonts w:ascii="Times New Roman" w:hAnsi="Times New Roman"/>
          <w:color w:val="auto"/>
          <w:szCs w:val="28"/>
          <w:lang w:val="vi-VN"/>
        </w:rPr>
        <w:t>lớn</w:t>
      </w:r>
      <w:r w:rsidRPr="00BE6CE7">
        <w:rPr>
          <w:rFonts w:ascii="Times New Roman" w:hAnsi="Times New Roman"/>
          <w:color w:val="auto"/>
          <w:szCs w:val="28"/>
          <w:lang w:val="en-US"/>
        </w:rPr>
        <w:t xml:space="preserve"> của Đảng và Nhà nước để huy động nguồn lực đầu tư phát triển giáo dục; Nhà nước khuyến khích các tổ chức, cá nhân đầu tư, đóng góp trí tuệ, công sức, tiền của cho giáo dục. Tuy nhiên, xã hội hóa giáo dục là tự nguyện, không theo nguyên tắc xác định học phí theo quy định tại Nghị định </w:t>
      </w:r>
      <w:r w:rsidR="002B3C60" w:rsidRPr="00BE6CE7">
        <w:rPr>
          <w:rFonts w:ascii="Times New Roman" w:hAnsi="Times New Roman"/>
          <w:color w:val="auto"/>
          <w:szCs w:val="28"/>
          <w:lang w:val="en-US"/>
        </w:rPr>
        <w:t xml:space="preserve">số </w:t>
      </w:r>
      <w:r w:rsidRPr="00BE6CE7">
        <w:rPr>
          <w:rFonts w:ascii="Times New Roman" w:hAnsi="Times New Roman"/>
          <w:color w:val="auto"/>
          <w:szCs w:val="28"/>
          <w:lang w:val="en-US"/>
        </w:rPr>
        <w:t xml:space="preserve">86/NĐ-CP nên không tính vào mức thu học phí. </w:t>
      </w:r>
      <w:r w:rsidRPr="00BE6CE7">
        <w:rPr>
          <w:rFonts w:ascii="Times New Roman" w:hAnsi="Times New Roman"/>
          <w:color w:val="auto"/>
          <w:szCs w:val="28"/>
          <w:lang w:val="vi-VN"/>
        </w:rPr>
        <w:t>Thời gian tới, UBND tỉnh sẽ tiếp tục chỉ đạo đẩy mạnh và nâng cao hiệu quả công tác xã hội hóa để từng bước nâng cao chất lượng giáo dục.</w:t>
      </w:r>
    </w:p>
    <w:p w:rsidR="00742166" w:rsidRPr="00BE6CE7" w:rsidRDefault="009921A3" w:rsidP="00BE6CE7">
      <w:pPr>
        <w:shd w:val="clear" w:color="auto" w:fill="FFFFFF"/>
        <w:spacing w:before="100"/>
        <w:ind w:firstLine="720"/>
        <w:jc w:val="both"/>
        <w:rPr>
          <w:rFonts w:ascii="Times New Roman" w:hAnsi="Times New Roman"/>
          <w:i/>
          <w:color w:val="auto"/>
          <w:szCs w:val="28"/>
          <w:lang w:val="en-US"/>
        </w:rPr>
      </w:pPr>
      <w:r w:rsidRPr="00BE6CE7">
        <w:rPr>
          <w:rFonts w:ascii="Times New Roman" w:hAnsi="Times New Roman"/>
          <w:b/>
          <w:color w:val="auto"/>
          <w:szCs w:val="28"/>
          <w:lang w:val="en-US"/>
        </w:rPr>
        <w:t xml:space="preserve">Câu hỏi </w:t>
      </w:r>
      <w:r w:rsidR="00742166" w:rsidRPr="00BE6CE7">
        <w:rPr>
          <w:rFonts w:ascii="Times New Roman" w:hAnsi="Times New Roman"/>
          <w:b/>
          <w:color w:val="auto"/>
          <w:szCs w:val="28"/>
          <w:lang w:val="en-US"/>
        </w:rPr>
        <w:t xml:space="preserve">6. </w:t>
      </w:r>
      <w:r w:rsidR="00742166" w:rsidRPr="00BE6CE7">
        <w:rPr>
          <w:rFonts w:ascii="Times New Roman" w:hAnsi="Times New Roman"/>
          <w:color w:val="auto"/>
          <w:szCs w:val="28"/>
          <w:lang w:val="en-US"/>
        </w:rPr>
        <w:t xml:space="preserve">Hiện tượng lạm thu, sử dụng sai mục đích trong ngành giáo dục chỉ xảy ra ở cá biệt một số trường, tuy nhiên thông tin báo chí đưa nhiều thông tin thiếu chính xác làm ảnh hưởng đến hoạt động, uy tín của ngành giáo dục – đào tạo và gây khó khăn cho công tác xã hội hoá. Đề nghị tỉnh có giải pháp chỉ đạo quản lý báo chí, truyền thông và định hướng dư luận xã hội </w:t>
      </w:r>
      <w:r w:rsidR="00742166" w:rsidRPr="00BE6CE7">
        <w:rPr>
          <w:rFonts w:ascii="Times New Roman" w:hAnsi="Times New Roman"/>
          <w:i/>
          <w:color w:val="auto"/>
          <w:szCs w:val="28"/>
          <w:lang w:val="en-US"/>
        </w:rPr>
        <w:t>(Cử tri thành phố Hà Tĩnh).</w:t>
      </w:r>
    </w:p>
    <w:p w:rsidR="00F04814" w:rsidRPr="00BE6CE7" w:rsidRDefault="00F04814" w:rsidP="00BE6CE7">
      <w:pPr>
        <w:spacing w:before="100"/>
        <w:ind w:firstLine="720"/>
        <w:jc w:val="both"/>
        <w:rPr>
          <w:rFonts w:ascii="Times New Roman" w:hAnsi="Times New Roman"/>
          <w:b/>
          <w:bCs/>
          <w:color w:val="auto"/>
          <w:spacing w:val="-2"/>
          <w:szCs w:val="28"/>
          <w:bdr w:val="none" w:sz="0" w:space="0" w:color="auto" w:frame="1"/>
          <w:lang w:val="en-US"/>
        </w:rPr>
      </w:pPr>
      <w:r w:rsidRPr="00BE6CE7">
        <w:rPr>
          <w:rFonts w:ascii="Times New Roman" w:hAnsi="Times New Roman"/>
          <w:b/>
          <w:bCs/>
          <w:color w:val="auto"/>
          <w:spacing w:val="-2"/>
          <w:szCs w:val="28"/>
          <w:bdr w:val="none" w:sz="0" w:space="0" w:color="auto" w:frame="1"/>
          <w:lang w:val="en-US"/>
        </w:rPr>
        <w:t>Trả lời:</w:t>
      </w:r>
    </w:p>
    <w:p w:rsidR="005B0D7B" w:rsidRPr="00BE6CE7" w:rsidRDefault="005B0D7B" w:rsidP="00BE6CE7">
      <w:pPr>
        <w:spacing w:before="100"/>
        <w:ind w:firstLine="720"/>
        <w:jc w:val="both"/>
        <w:rPr>
          <w:rFonts w:ascii="Times New Roman" w:eastAsia="Calibri" w:hAnsi="Times New Roman"/>
          <w:bCs/>
          <w:color w:val="auto"/>
          <w:szCs w:val="28"/>
          <w:lang w:val="pt-BR"/>
        </w:rPr>
      </w:pPr>
      <w:r w:rsidRPr="00BE6CE7">
        <w:rPr>
          <w:rFonts w:ascii="Times New Roman" w:eastAsia="Calibri" w:hAnsi="Times New Roman"/>
          <w:bCs/>
          <w:color w:val="auto"/>
          <w:szCs w:val="28"/>
          <w:lang w:val="pt-BR"/>
        </w:rPr>
        <w:t>Từ đầu năm học 2017-2018 đến nay, trên Báo Hà Tĩnh và các báo trung ương, tỉnh bạn có khoảng 30 bài phản ánh hiện tượng lạm thu ở một số trường họ</w:t>
      </w:r>
      <w:r w:rsidR="00895D26" w:rsidRPr="00BE6CE7">
        <w:rPr>
          <w:rFonts w:ascii="Times New Roman" w:eastAsia="Calibri" w:hAnsi="Times New Roman"/>
          <w:bCs/>
          <w:color w:val="auto"/>
          <w:szCs w:val="28"/>
          <w:lang w:val="pt-BR"/>
        </w:rPr>
        <w:t>c,</w:t>
      </w:r>
      <w:r w:rsidRPr="00BE6CE7">
        <w:rPr>
          <w:rFonts w:ascii="Times New Roman" w:eastAsia="Calibri" w:hAnsi="Times New Roman"/>
          <w:bCs/>
          <w:color w:val="auto"/>
          <w:szCs w:val="28"/>
          <w:lang w:val="pt-BR"/>
        </w:rPr>
        <w:t xml:space="preserve"> </w:t>
      </w:r>
      <w:r w:rsidR="00895D26" w:rsidRPr="00BE6CE7">
        <w:rPr>
          <w:rFonts w:ascii="Times New Roman" w:eastAsia="Calibri" w:hAnsi="Times New Roman"/>
          <w:bCs/>
          <w:color w:val="auto"/>
          <w:szCs w:val="28"/>
          <w:lang w:val="pt-BR"/>
        </w:rPr>
        <w:t>c</w:t>
      </w:r>
      <w:r w:rsidRPr="00BE6CE7">
        <w:rPr>
          <w:rFonts w:ascii="Times New Roman" w:eastAsia="Calibri" w:hAnsi="Times New Roman"/>
          <w:bCs/>
          <w:color w:val="auto"/>
          <w:szCs w:val="28"/>
          <w:lang w:val="pt-BR"/>
        </w:rPr>
        <w:t>ụ thể:</w:t>
      </w:r>
    </w:p>
    <w:p w:rsidR="005B0D7B" w:rsidRPr="00BE6CE7" w:rsidRDefault="005B0D7B" w:rsidP="00BE6CE7">
      <w:pPr>
        <w:spacing w:before="100"/>
        <w:ind w:firstLine="720"/>
        <w:jc w:val="both"/>
        <w:rPr>
          <w:rFonts w:ascii="Times New Roman" w:eastAsia="Calibri" w:hAnsi="Times New Roman"/>
          <w:bCs/>
          <w:color w:val="auto"/>
          <w:szCs w:val="28"/>
          <w:lang w:val="pt-BR"/>
        </w:rPr>
      </w:pPr>
      <w:r w:rsidRPr="00BE6CE7">
        <w:rPr>
          <w:rFonts w:ascii="Times New Roman" w:eastAsia="Calibri" w:hAnsi="Times New Roman"/>
          <w:bCs/>
          <w:color w:val="auto"/>
          <w:szCs w:val="28"/>
          <w:lang w:val="pt-BR"/>
        </w:rPr>
        <w:t>- Các trường mần non: Thạch Đồng, Đại Nài, Thạch Quý, Thạch Môn (Thành phố), Thụ Lộc (Lộc Hà).</w:t>
      </w:r>
    </w:p>
    <w:p w:rsidR="005B0D7B" w:rsidRPr="00BE6CE7" w:rsidRDefault="005B0D7B" w:rsidP="00BE6CE7">
      <w:pPr>
        <w:spacing w:before="100"/>
        <w:ind w:firstLine="720"/>
        <w:jc w:val="both"/>
        <w:rPr>
          <w:rFonts w:ascii="Times New Roman" w:eastAsia="Calibri" w:hAnsi="Times New Roman"/>
          <w:bCs/>
          <w:color w:val="auto"/>
          <w:szCs w:val="28"/>
          <w:lang w:val="pt-BR"/>
        </w:rPr>
      </w:pPr>
      <w:r w:rsidRPr="00BE6CE7">
        <w:rPr>
          <w:rFonts w:ascii="Times New Roman" w:eastAsia="Calibri" w:hAnsi="Times New Roman"/>
          <w:bCs/>
          <w:color w:val="auto"/>
          <w:szCs w:val="28"/>
          <w:lang w:val="pt-BR"/>
        </w:rPr>
        <w:lastRenderedPageBreak/>
        <w:t>- Các trường tiểu học: Thạch Linh, Thạch Quý (Tp Hà Tĩnh), Thạch Lưu (huyện Thạch Hà), Thạch Châu (huyện Lộc Hà).</w:t>
      </w:r>
    </w:p>
    <w:p w:rsidR="005B0D7B" w:rsidRPr="00BE6CE7" w:rsidRDefault="005B0D7B" w:rsidP="00BE6CE7">
      <w:pPr>
        <w:spacing w:before="100"/>
        <w:ind w:firstLine="720"/>
        <w:jc w:val="both"/>
        <w:rPr>
          <w:rFonts w:ascii="Times New Roman" w:eastAsia="Calibri" w:hAnsi="Times New Roman"/>
          <w:bCs/>
          <w:color w:val="auto"/>
          <w:szCs w:val="28"/>
          <w:lang w:val="pt-BR"/>
        </w:rPr>
      </w:pPr>
      <w:r w:rsidRPr="00BE6CE7">
        <w:rPr>
          <w:rFonts w:ascii="Times New Roman" w:eastAsia="Calibri" w:hAnsi="Times New Roman"/>
          <w:bCs/>
          <w:color w:val="auto"/>
          <w:szCs w:val="28"/>
          <w:lang w:val="pt-BR"/>
        </w:rPr>
        <w:t>Trong đó, có những vụ việc sai phạm dẫn đến việc phụ huynh đã gửi đơn khiếu kiện lên Thanh tra Bộ Giáo dục và Đào tạo (trường mần non Thụ Lộc, xã Phù Lưu, huyện Lộc Hà); có trường đã hoàn trả lại gần 83 triệu đồng các khoản thu sai cho phụ huynh học sinh lớp 1 (trường Tiểu học Thạch Quý). Đối với các trường trên địa bàn thành phố</w:t>
      </w:r>
      <w:r w:rsidR="009E78B8" w:rsidRPr="00BE6CE7">
        <w:rPr>
          <w:rFonts w:ascii="Times New Roman" w:eastAsia="Calibri" w:hAnsi="Times New Roman"/>
          <w:bCs/>
          <w:color w:val="auto"/>
          <w:szCs w:val="28"/>
          <w:lang w:val="pt-BR"/>
        </w:rPr>
        <w:t xml:space="preserve"> Hà Tĩnh, UBND tỉnh đã chỉ đạo </w:t>
      </w:r>
      <w:r w:rsidRPr="00BE6CE7">
        <w:rPr>
          <w:rFonts w:ascii="Times New Roman" w:eastAsia="Calibri" w:hAnsi="Times New Roman"/>
          <w:bCs/>
          <w:color w:val="auto"/>
          <w:szCs w:val="28"/>
          <w:lang w:val="pt-BR"/>
        </w:rPr>
        <w:t>UBND thành phố đã làm việc và có kết luận cụ thể, các trường đã trả lại tiền thu sai quy định cho phụ huynh học sinh.</w:t>
      </w:r>
    </w:p>
    <w:p w:rsidR="005B0D7B" w:rsidRPr="00BE6CE7" w:rsidRDefault="005B0D7B" w:rsidP="00BE6CE7">
      <w:pPr>
        <w:spacing w:before="100"/>
        <w:ind w:firstLine="720"/>
        <w:jc w:val="both"/>
        <w:rPr>
          <w:rFonts w:ascii="Times New Roman" w:eastAsia="Calibri" w:hAnsi="Times New Roman"/>
          <w:bCs/>
          <w:color w:val="auto"/>
          <w:szCs w:val="28"/>
          <w:lang w:val="pt-BR"/>
        </w:rPr>
      </w:pPr>
      <w:r w:rsidRPr="00BE6CE7">
        <w:rPr>
          <w:rFonts w:ascii="Times New Roman" w:eastAsia="Calibri" w:hAnsi="Times New Roman"/>
          <w:bCs/>
          <w:color w:val="auto"/>
          <w:szCs w:val="28"/>
          <w:lang w:val="pt-BR"/>
        </w:rPr>
        <w:t>Như vậy, hầu hết phản ánh của các cơ quan báo chí đều có cơ sở, qua phản ánh của các báo đã góp phần thông tin kịp thời cho cơ quan chức năng để xử lý, trả lại các khoản thu sai cho phụ huynh học sinh, ổn định tình hình để phụ huynh học sinh yên tâm đưa con đến trường.</w:t>
      </w:r>
    </w:p>
    <w:p w:rsidR="00F04814" w:rsidRPr="00BE6CE7" w:rsidRDefault="005B0D7B" w:rsidP="00BE6CE7">
      <w:pPr>
        <w:shd w:val="clear" w:color="auto" w:fill="FFFFFF"/>
        <w:spacing w:before="100"/>
        <w:ind w:firstLine="720"/>
        <w:jc w:val="both"/>
        <w:rPr>
          <w:rFonts w:ascii="Times New Roman" w:hAnsi="Times New Roman"/>
          <w:i/>
          <w:color w:val="auto"/>
          <w:szCs w:val="28"/>
          <w:lang w:val="en-US"/>
        </w:rPr>
      </w:pPr>
      <w:r w:rsidRPr="00BE6CE7">
        <w:rPr>
          <w:rFonts w:ascii="Times New Roman" w:eastAsia="Calibri" w:hAnsi="Times New Roman"/>
          <w:bCs/>
          <w:color w:val="auto"/>
          <w:szCs w:val="28"/>
          <w:lang w:val="pt-BR"/>
        </w:rPr>
        <w:t>Trong thời gian tới, để công tác quản lý hoạt động, định hướng thông tin, tuyên truyền được triển khai kịp thời và xử lý nghiêm các vi phạm trong hoạt động báo chí,</w:t>
      </w:r>
      <w:r w:rsidR="009E78B8" w:rsidRPr="00BE6CE7">
        <w:rPr>
          <w:rFonts w:ascii="Times New Roman" w:eastAsia="Calibri" w:hAnsi="Times New Roman"/>
          <w:bCs/>
          <w:color w:val="auto"/>
          <w:szCs w:val="28"/>
          <w:lang w:val="pt-BR"/>
        </w:rPr>
        <w:t xml:space="preserve"> UBND tỉnh sẽ tiếp tục chỉ đạo</w:t>
      </w:r>
      <w:r w:rsidRPr="00BE6CE7">
        <w:rPr>
          <w:rFonts w:ascii="Times New Roman" w:eastAsia="Calibri" w:hAnsi="Times New Roman"/>
          <w:bCs/>
          <w:color w:val="auto"/>
          <w:szCs w:val="28"/>
          <w:lang w:val="pt-BR"/>
        </w:rPr>
        <w:t xml:space="preserve"> Sở Thông tin và Truyền thông</w:t>
      </w:r>
      <w:r w:rsidR="009E78B8" w:rsidRPr="00BE6CE7">
        <w:rPr>
          <w:rFonts w:ascii="Times New Roman" w:eastAsia="Calibri" w:hAnsi="Times New Roman"/>
          <w:bCs/>
          <w:color w:val="auto"/>
          <w:szCs w:val="28"/>
          <w:lang w:val="pt-BR"/>
        </w:rPr>
        <w:t xml:space="preserve"> </w:t>
      </w:r>
      <w:r w:rsidRPr="00BE6CE7">
        <w:rPr>
          <w:rFonts w:ascii="Times New Roman" w:eastAsia="Calibri" w:hAnsi="Times New Roman"/>
          <w:bCs/>
          <w:color w:val="auto"/>
          <w:szCs w:val="28"/>
          <w:lang w:val="pt-BR"/>
        </w:rPr>
        <w:t>xử lý nghiêm các hành vi vi phạm quy định đạo đức nghề nghiệp người làm báo;</w:t>
      </w:r>
      <w:r w:rsidR="002514E9" w:rsidRPr="00BE6CE7">
        <w:rPr>
          <w:rFonts w:ascii="Times New Roman" w:eastAsia="Calibri" w:hAnsi="Times New Roman"/>
          <w:bCs/>
          <w:color w:val="auto"/>
          <w:szCs w:val="28"/>
          <w:lang w:val="pt-BR"/>
        </w:rPr>
        <w:t xml:space="preserve"> đồng thời</w:t>
      </w:r>
      <w:r w:rsidRPr="00BE6CE7">
        <w:rPr>
          <w:rFonts w:ascii="Times New Roman" w:eastAsia="Calibri" w:hAnsi="Times New Roman"/>
          <w:bCs/>
          <w:color w:val="auto"/>
          <w:szCs w:val="28"/>
          <w:lang w:val="pt-BR"/>
        </w:rPr>
        <w:t xml:space="preserve"> phối hợp với các cơ quan chức năng của Bộ Thông tin và Truyền thông xử lý các vi phạm về hoạt động báo chí theo quy định.</w:t>
      </w:r>
    </w:p>
    <w:p w:rsidR="00742166" w:rsidRPr="00BE6CE7" w:rsidRDefault="009921A3" w:rsidP="00BE6CE7">
      <w:pPr>
        <w:spacing w:before="100"/>
        <w:ind w:firstLine="720"/>
        <w:jc w:val="both"/>
        <w:rPr>
          <w:rFonts w:ascii="Times New Roman" w:hAnsi="Times New Roman"/>
          <w:i/>
          <w:color w:val="auto"/>
          <w:szCs w:val="28"/>
          <w:lang w:val="en-US"/>
        </w:rPr>
      </w:pPr>
      <w:r w:rsidRPr="00BE6CE7">
        <w:rPr>
          <w:rFonts w:ascii="Times New Roman" w:hAnsi="Times New Roman"/>
          <w:b/>
          <w:color w:val="auto"/>
          <w:szCs w:val="28"/>
          <w:lang w:val="en-US"/>
        </w:rPr>
        <w:t xml:space="preserve">Câu hỏi </w:t>
      </w:r>
      <w:r w:rsidR="00742166" w:rsidRPr="00BE6CE7">
        <w:rPr>
          <w:rFonts w:ascii="Times New Roman" w:hAnsi="Times New Roman"/>
          <w:b/>
          <w:color w:val="auto"/>
          <w:szCs w:val="28"/>
          <w:lang w:val="en-US"/>
        </w:rPr>
        <w:t xml:space="preserve">7. </w:t>
      </w:r>
      <w:r w:rsidR="00742166" w:rsidRPr="00BE6CE7">
        <w:rPr>
          <w:rFonts w:ascii="Times New Roman" w:hAnsi="Times New Roman"/>
          <w:color w:val="auto"/>
          <w:szCs w:val="28"/>
          <w:lang w:val="en-US"/>
        </w:rPr>
        <w:t xml:space="preserve">Đề nghị tỉnh kiểm tra, xem xét việc một số đối tượng không được Hội đồng cấp xã đưa vào danh sách để được khám xác định mức độ khuyết tật, sau đó tự đi khám tại Hội đồng giám định y khoa cấp tỉnh thì lại xác định là đối tượng khuyết tật, điều này tạo sự không đồng thuận và gây khó khăn cho chính  quyền địa phương </w:t>
      </w:r>
      <w:r w:rsidR="00742166" w:rsidRPr="00BE6CE7">
        <w:rPr>
          <w:rFonts w:ascii="Times New Roman" w:hAnsi="Times New Roman"/>
          <w:i/>
          <w:color w:val="auto"/>
          <w:szCs w:val="28"/>
          <w:lang w:val="en-US"/>
        </w:rPr>
        <w:t>(Cử tri huyện Hương Sơn).</w:t>
      </w:r>
    </w:p>
    <w:p w:rsidR="00F04814" w:rsidRPr="00BE6CE7" w:rsidRDefault="00F04814" w:rsidP="00BE6CE7">
      <w:pPr>
        <w:spacing w:before="100"/>
        <w:ind w:firstLine="720"/>
        <w:jc w:val="both"/>
        <w:rPr>
          <w:rFonts w:ascii="Times New Roman" w:hAnsi="Times New Roman"/>
          <w:b/>
          <w:bCs/>
          <w:color w:val="auto"/>
          <w:spacing w:val="-2"/>
          <w:szCs w:val="28"/>
          <w:bdr w:val="none" w:sz="0" w:space="0" w:color="auto" w:frame="1"/>
          <w:lang w:val="en-US"/>
        </w:rPr>
      </w:pPr>
      <w:r w:rsidRPr="00BE6CE7">
        <w:rPr>
          <w:rFonts w:ascii="Times New Roman" w:hAnsi="Times New Roman"/>
          <w:b/>
          <w:bCs/>
          <w:color w:val="auto"/>
          <w:spacing w:val="-2"/>
          <w:szCs w:val="28"/>
          <w:bdr w:val="none" w:sz="0" w:space="0" w:color="auto" w:frame="1"/>
          <w:lang w:val="en-US"/>
        </w:rPr>
        <w:t>Trả lời:</w:t>
      </w:r>
    </w:p>
    <w:p w:rsidR="001A033B" w:rsidRPr="00BE6CE7" w:rsidRDefault="00A760EB" w:rsidP="00BE6CE7">
      <w:pPr>
        <w:pStyle w:val="NormalWeb"/>
        <w:shd w:val="clear" w:color="auto" w:fill="FFFFFF"/>
        <w:spacing w:beforeAutospacing="0" w:after="0" w:afterAutospacing="0"/>
        <w:jc w:val="both"/>
        <w:rPr>
          <w:sz w:val="28"/>
          <w:szCs w:val="28"/>
        </w:rPr>
      </w:pPr>
      <w:r w:rsidRPr="00BE6CE7">
        <w:rPr>
          <w:sz w:val="28"/>
          <w:szCs w:val="28"/>
        </w:rPr>
        <w:tab/>
      </w:r>
      <w:r w:rsidR="00340D13" w:rsidRPr="00BE6CE7">
        <w:rPr>
          <w:sz w:val="28"/>
          <w:szCs w:val="28"/>
        </w:rPr>
        <w:t xml:space="preserve">Sau khi nhận được ý kiến phản ánh của cử tri huyện Hương Sơn về việc một số đối tượng không được Hội đồng cấp xã đưa vào danh sách để được khám xác định mức độ khuyết tật, sau đó tự đi khám tại Hội đồng giám định y khoa cấp tỉnh thì lại xác định là đối tượng khuyết tật. UBND tỉnh đã chỉ đạo Sở Y tế, và các địa phương kiểm tra, ra soát nội dung cử tri phản ánh. Qua kiểm tra, rà soát có </w:t>
      </w:r>
      <w:r w:rsidRPr="00BE6CE7">
        <w:rPr>
          <w:sz w:val="28"/>
          <w:szCs w:val="28"/>
        </w:rPr>
        <w:t>219 hồ sơ khám Giám định cho người khuyết tật tại Hội đồng GĐYK tỉnh (năm 2016 và đến 30/10/2017) trong đó có 30 hồ sơ của đối tượng thuộc địa bàn huyện Hương Sơn; kết quả cho thấy 100% hồ sơ đầy đủ thủ tục, hợp lệ theo quy định (có giấy giới thiệu của UBND xã và Biên bản xác nhận khuyết tật của Hội đồng cấp xã).</w:t>
      </w:r>
    </w:p>
    <w:p w:rsidR="00A760EB" w:rsidRPr="00BE6CE7" w:rsidRDefault="00A760EB" w:rsidP="00BE6CE7">
      <w:pPr>
        <w:pStyle w:val="NormalWeb"/>
        <w:shd w:val="clear" w:color="auto" w:fill="FFFFFF"/>
        <w:spacing w:beforeAutospacing="0" w:after="0" w:afterAutospacing="0"/>
        <w:ind w:firstLine="720"/>
        <w:jc w:val="both"/>
        <w:rPr>
          <w:sz w:val="28"/>
          <w:szCs w:val="28"/>
        </w:rPr>
      </w:pPr>
      <w:r w:rsidRPr="00BE6CE7">
        <w:rPr>
          <w:sz w:val="28"/>
          <w:szCs w:val="28"/>
        </w:rPr>
        <w:t>Như vậy</w:t>
      </w:r>
      <w:r w:rsidR="001A033B" w:rsidRPr="00BE6CE7">
        <w:rPr>
          <w:sz w:val="28"/>
          <w:szCs w:val="28"/>
        </w:rPr>
        <w:t xml:space="preserve"> có thể</w:t>
      </w:r>
      <w:r w:rsidRPr="00BE6CE7">
        <w:rPr>
          <w:sz w:val="28"/>
          <w:szCs w:val="28"/>
        </w:rPr>
        <w:t xml:space="preserve"> khẳng định</w:t>
      </w:r>
      <w:r w:rsidR="001A033B" w:rsidRPr="00BE6CE7">
        <w:rPr>
          <w:sz w:val="28"/>
          <w:szCs w:val="28"/>
        </w:rPr>
        <w:t>:</w:t>
      </w:r>
      <w:r w:rsidRPr="00BE6CE7">
        <w:rPr>
          <w:sz w:val="28"/>
          <w:szCs w:val="28"/>
        </w:rPr>
        <w:t xml:space="preserve"> </w:t>
      </w:r>
      <w:r w:rsidR="001A033B" w:rsidRPr="00BE6CE7">
        <w:rPr>
          <w:sz w:val="28"/>
          <w:szCs w:val="28"/>
        </w:rPr>
        <w:t>Không có việc một số đối tượng không được Hội đồng cấp xã đưa vào danh sách để được khám xác định mức độ khuyết tật, sau đó tự đi khám tại Hội đồng giám định y khoa cấp tỉnh thì lại xác định là đối tượng khuyết tật tượng</w:t>
      </w:r>
      <w:r w:rsidRPr="00BE6CE7">
        <w:rPr>
          <w:sz w:val="28"/>
          <w:szCs w:val="28"/>
        </w:rPr>
        <w:t xml:space="preserve"> như phản ánh của cử tri.</w:t>
      </w:r>
    </w:p>
    <w:p w:rsidR="00742166" w:rsidRPr="00BE6CE7" w:rsidRDefault="00742166" w:rsidP="00BE6CE7">
      <w:pPr>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 xml:space="preserve">IV. LĨNH VỰC TÀI NGUYÊN, MÔI TRƯỜNG </w:t>
      </w:r>
    </w:p>
    <w:p w:rsidR="00742166" w:rsidRPr="00BE6CE7" w:rsidRDefault="00FC4AB6" w:rsidP="00BE6CE7">
      <w:pPr>
        <w:spacing w:before="100"/>
        <w:ind w:firstLine="720"/>
        <w:jc w:val="both"/>
        <w:rPr>
          <w:rFonts w:ascii="Times New Roman" w:hAnsi="Times New Roman"/>
          <w:color w:val="auto"/>
          <w:szCs w:val="28"/>
          <w:lang w:val="en-US"/>
        </w:rPr>
      </w:pPr>
      <w:r w:rsidRPr="00BE6CE7">
        <w:rPr>
          <w:rFonts w:ascii="Times New Roman" w:hAnsi="Times New Roman"/>
          <w:b/>
          <w:color w:val="auto"/>
          <w:szCs w:val="28"/>
          <w:lang w:val="en-US"/>
        </w:rPr>
        <w:t xml:space="preserve">Câu hỏi </w:t>
      </w:r>
      <w:r w:rsidR="00742166" w:rsidRPr="00BE6CE7">
        <w:rPr>
          <w:rFonts w:ascii="Times New Roman" w:hAnsi="Times New Roman"/>
          <w:b/>
          <w:color w:val="auto"/>
          <w:szCs w:val="28"/>
          <w:lang w:val="en-US"/>
        </w:rPr>
        <w:t>1.</w:t>
      </w:r>
      <w:r w:rsidR="00742166" w:rsidRPr="00BE6CE7">
        <w:rPr>
          <w:rFonts w:ascii="Times New Roman" w:hAnsi="Times New Roman"/>
          <w:color w:val="auto"/>
          <w:szCs w:val="28"/>
          <w:lang w:val="en-US"/>
        </w:rPr>
        <w:t xml:space="preserve"> Lĩnh vực môi trường, cử tri kiến nghị tỉnh kiểm tra, xem xét và có biện pháp xử lý:</w:t>
      </w:r>
    </w:p>
    <w:p w:rsidR="00742166" w:rsidRPr="00BE6CE7" w:rsidRDefault="00742166"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lastRenderedPageBreak/>
        <w:t xml:space="preserve">- 49 điểm tồn dư hóa chất bảo vệ thực vật gây ô nhiễm môi trường trên địa bàn huyện Hương Sơn </w:t>
      </w:r>
      <w:r w:rsidRPr="00BE6CE7">
        <w:rPr>
          <w:rFonts w:ascii="Times New Roman" w:hAnsi="Times New Roman"/>
          <w:i/>
          <w:color w:val="auto"/>
          <w:szCs w:val="28"/>
          <w:lang w:val="en-US"/>
        </w:rPr>
        <w:t>(Cử tri huyện Hương Sơn)</w:t>
      </w:r>
      <w:r w:rsidRPr="00BE6CE7">
        <w:rPr>
          <w:rFonts w:ascii="Times New Roman" w:hAnsi="Times New Roman"/>
          <w:color w:val="auto"/>
          <w:szCs w:val="28"/>
          <w:lang w:val="en-US"/>
        </w:rPr>
        <w:t>.</w:t>
      </w:r>
    </w:p>
    <w:p w:rsidR="00742166" w:rsidRPr="00BE6CE7" w:rsidRDefault="00742166" w:rsidP="00BE6CE7">
      <w:pPr>
        <w:spacing w:before="100"/>
        <w:ind w:firstLine="720"/>
        <w:jc w:val="both"/>
        <w:rPr>
          <w:rFonts w:ascii="Times New Roman" w:hAnsi="Times New Roman"/>
          <w:i/>
          <w:color w:val="auto"/>
          <w:szCs w:val="28"/>
          <w:lang w:val="en-US"/>
        </w:rPr>
      </w:pPr>
      <w:r w:rsidRPr="00BE6CE7">
        <w:rPr>
          <w:rFonts w:ascii="Times New Roman" w:hAnsi="Times New Roman"/>
          <w:color w:val="auto"/>
          <w:szCs w:val="28"/>
          <w:lang w:val="en-US"/>
        </w:rPr>
        <w:t xml:space="preserve">- Việc nổ mìn khai thác đá tại Mỏ đá Hoàng Hà, xã Xuân Lĩnh và mỏ đá của đơn vị sản xuất vật liệu Quân khu 4, xã Xuân Hồng gây ô nhiễm tiếng ồn, bụi bẩn </w:t>
      </w:r>
      <w:r w:rsidRPr="00BE6CE7">
        <w:rPr>
          <w:rFonts w:ascii="Times New Roman" w:hAnsi="Times New Roman"/>
          <w:i/>
          <w:color w:val="auto"/>
          <w:szCs w:val="28"/>
          <w:lang w:val="en-US"/>
        </w:rPr>
        <w:t>(Cử tri Nghi Xuân).</w:t>
      </w:r>
    </w:p>
    <w:p w:rsidR="00742166" w:rsidRPr="00BE6CE7" w:rsidRDefault="00742166" w:rsidP="00BE6CE7">
      <w:pPr>
        <w:spacing w:before="100"/>
        <w:ind w:firstLine="720"/>
        <w:jc w:val="both"/>
        <w:rPr>
          <w:rFonts w:ascii="Times New Roman" w:hAnsi="Times New Roman"/>
          <w:i/>
          <w:color w:val="auto"/>
          <w:szCs w:val="28"/>
          <w:lang w:val="en-US"/>
        </w:rPr>
      </w:pPr>
      <w:r w:rsidRPr="00BE6CE7">
        <w:rPr>
          <w:rFonts w:ascii="Times New Roman" w:hAnsi="Times New Roman"/>
          <w:color w:val="auto"/>
          <w:szCs w:val="28"/>
          <w:lang w:val="en-US"/>
        </w:rPr>
        <w:t>-</w:t>
      </w:r>
      <w:r w:rsidRPr="00BE6CE7">
        <w:rPr>
          <w:rFonts w:ascii="Times New Roman" w:hAnsi="Times New Roman"/>
          <w:color w:val="auto"/>
          <w:szCs w:val="28"/>
          <w:lang w:val="vi-VN"/>
        </w:rPr>
        <w:t xml:space="preserve"> </w:t>
      </w:r>
      <w:r w:rsidRPr="00BE6CE7">
        <w:rPr>
          <w:rFonts w:ascii="Times New Roman" w:hAnsi="Times New Roman"/>
          <w:color w:val="auto"/>
          <w:szCs w:val="28"/>
          <w:lang w:val="en-US"/>
        </w:rPr>
        <w:t>H</w:t>
      </w:r>
      <w:r w:rsidRPr="00BE6CE7">
        <w:rPr>
          <w:rFonts w:ascii="Times New Roman" w:hAnsi="Times New Roman"/>
          <w:color w:val="auto"/>
          <w:szCs w:val="28"/>
          <w:lang w:val="vi-VN"/>
        </w:rPr>
        <w:t>iện tượng bụi kèm mùi hôi bất thường tại phường Kỳ Phương, thị xã Kỳ An</w:t>
      </w:r>
      <w:r w:rsidRPr="00BE6CE7">
        <w:rPr>
          <w:rFonts w:ascii="Times New Roman" w:hAnsi="Times New Roman"/>
          <w:color w:val="auto"/>
          <w:szCs w:val="28"/>
          <w:lang w:val="en-US"/>
        </w:rPr>
        <w:t xml:space="preserve">h </w:t>
      </w:r>
      <w:r w:rsidRPr="00BE6CE7">
        <w:rPr>
          <w:rFonts w:ascii="Times New Roman" w:hAnsi="Times New Roman"/>
          <w:i/>
          <w:color w:val="auto"/>
          <w:szCs w:val="28"/>
          <w:lang w:val="en-US"/>
        </w:rPr>
        <w:t>(Cử tri thị xã Kỳ Anh).</w:t>
      </w:r>
    </w:p>
    <w:p w:rsidR="00742166" w:rsidRPr="00BE6CE7" w:rsidRDefault="00742166" w:rsidP="00BE6CE7">
      <w:pPr>
        <w:spacing w:before="100"/>
        <w:ind w:firstLine="720"/>
        <w:jc w:val="both"/>
        <w:rPr>
          <w:rFonts w:ascii="Times New Roman" w:hAnsi="Times New Roman"/>
          <w:i/>
          <w:color w:val="auto"/>
          <w:szCs w:val="28"/>
          <w:lang w:val="nl-NL"/>
        </w:rPr>
      </w:pPr>
      <w:r w:rsidRPr="00BE6CE7">
        <w:rPr>
          <w:rFonts w:ascii="Times New Roman" w:hAnsi="Times New Roman"/>
          <w:color w:val="auto"/>
          <w:szCs w:val="28"/>
          <w:lang w:val="nl-NL"/>
        </w:rPr>
        <w:t xml:space="preserve">- Các xà lan, tàu thuyền chở cát khai thác, di chuyển tại Sông Minh gây sạt lở hai bên bờ sông </w:t>
      </w:r>
      <w:r w:rsidRPr="00BE6CE7">
        <w:rPr>
          <w:rFonts w:ascii="Times New Roman" w:hAnsi="Times New Roman"/>
          <w:i/>
          <w:color w:val="auto"/>
          <w:szCs w:val="28"/>
          <w:lang w:val="nl-NL"/>
        </w:rPr>
        <w:t>(Cử tri thị xã Hồng Lĩnh).</w:t>
      </w:r>
    </w:p>
    <w:p w:rsidR="00742166" w:rsidRPr="00BE6CE7" w:rsidRDefault="00742166"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C</w:t>
      </w:r>
      <w:r w:rsidRPr="00BE6CE7">
        <w:rPr>
          <w:rFonts w:ascii="Times New Roman" w:hAnsi="Times New Roman"/>
          <w:color w:val="auto"/>
          <w:szCs w:val="28"/>
          <w:lang w:val="vi-VN"/>
        </w:rPr>
        <w:t xml:space="preserve">ông ty TNHH Toàn Cầu - tỉnh Nghệ An khai thác cát gây </w:t>
      </w:r>
      <w:r w:rsidRPr="00BE6CE7">
        <w:rPr>
          <w:rFonts w:ascii="Times New Roman" w:hAnsi="Times New Roman"/>
          <w:color w:val="auto"/>
          <w:szCs w:val="28"/>
          <w:lang w:val="en-US"/>
        </w:rPr>
        <w:t xml:space="preserve">xói lở nghiêm trọng, </w:t>
      </w:r>
      <w:r w:rsidRPr="00BE6CE7">
        <w:rPr>
          <w:rFonts w:ascii="Times New Roman" w:hAnsi="Times New Roman"/>
          <w:color w:val="auto"/>
          <w:szCs w:val="28"/>
          <w:lang w:val="vi-VN"/>
        </w:rPr>
        <w:t xml:space="preserve">ảnh hưởng rất lớn đến sản xuất, đời sống của người dân </w:t>
      </w:r>
      <w:r w:rsidRPr="00BE6CE7">
        <w:rPr>
          <w:rFonts w:ascii="Times New Roman" w:hAnsi="Times New Roman"/>
          <w:color w:val="auto"/>
          <w:szCs w:val="28"/>
          <w:lang w:val="en-US"/>
        </w:rPr>
        <w:t xml:space="preserve">các </w:t>
      </w:r>
      <w:r w:rsidRPr="00BE6CE7">
        <w:rPr>
          <w:rFonts w:ascii="Times New Roman" w:hAnsi="Times New Roman"/>
          <w:color w:val="auto"/>
          <w:szCs w:val="28"/>
          <w:lang w:val="vi-VN"/>
        </w:rPr>
        <w:t xml:space="preserve">xã Đức La, Đức Quang, Đức Vĩnh; </w:t>
      </w:r>
      <w:r w:rsidRPr="00BE6CE7">
        <w:rPr>
          <w:rFonts w:ascii="Times New Roman" w:hAnsi="Times New Roman"/>
          <w:color w:val="auto"/>
          <w:szCs w:val="28"/>
          <w:lang w:val="en-US"/>
        </w:rPr>
        <w:t xml:space="preserve">tình trạng khai thác cát trái phép đang diễn ra phức tạp trên sông Ngàn Sâu, sông La; môi trường tại xã Đức Lạng, huyện Đức Thọ bị ô nhiễm do xăng dầu trong chiến tranh </w:t>
      </w:r>
      <w:r w:rsidRPr="00BE6CE7">
        <w:rPr>
          <w:rFonts w:ascii="Times New Roman" w:hAnsi="Times New Roman"/>
          <w:i/>
          <w:color w:val="auto"/>
          <w:szCs w:val="28"/>
          <w:lang w:val="en-US"/>
        </w:rPr>
        <w:t>(Cử tri huyện Đức Thọ)</w:t>
      </w:r>
      <w:r w:rsidRPr="00BE6CE7">
        <w:rPr>
          <w:rFonts w:ascii="Times New Roman" w:hAnsi="Times New Roman"/>
          <w:color w:val="auto"/>
          <w:szCs w:val="28"/>
          <w:lang w:val="en-US"/>
        </w:rPr>
        <w:t>.</w:t>
      </w:r>
    </w:p>
    <w:p w:rsidR="009921A3" w:rsidRPr="00BE6CE7" w:rsidRDefault="009921A3" w:rsidP="00BE6CE7">
      <w:pPr>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Trả lời:</w:t>
      </w:r>
    </w:p>
    <w:p w:rsidR="007F45E8" w:rsidRPr="00BE6CE7" w:rsidRDefault="007F45E8" w:rsidP="00BE6CE7">
      <w:pPr>
        <w:spacing w:before="100"/>
        <w:ind w:firstLine="720"/>
        <w:jc w:val="both"/>
        <w:rPr>
          <w:rFonts w:ascii="Times New Roman" w:hAnsi="Times New Roman"/>
          <w:i/>
          <w:color w:val="auto"/>
          <w:szCs w:val="28"/>
          <w:lang w:val="en-US"/>
        </w:rPr>
      </w:pPr>
      <w:r w:rsidRPr="00BE6CE7">
        <w:rPr>
          <w:rFonts w:ascii="Times New Roman" w:hAnsi="Times New Roman"/>
          <w:i/>
          <w:color w:val="auto"/>
          <w:szCs w:val="28"/>
          <w:lang w:val="en-US"/>
        </w:rPr>
        <w:t>1.1. Về biện pháp xử lý 49 điểm tồn dư hóa chất bảo vệ thực vật gây ô nhiễm môi trường trên địa bàn huyện Hương Sơn</w:t>
      </w:r>
      <w:r w:rsidR="0029417D" w:rsidRPr="00BE6CE7">
        <w:rPr>
          <w:rFonts w:ascii="Times New Roman" w:hAnsi="Times New Roman"/>
          <w:i/>
          <w:color w:val="auto"/>
          <w:szCs w:val="28"/>
          <w:lang w:val="en-US"/>
        </w:rPr>
        <w:t>:</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i/>
          <w:color w:val="auto"/>
          <w:szCs w:val="28"/>
        </w:rPr>
        <w:t xml:space="preserve"> </w:t>
      </w:r>
      <w:r w:rsidRPr="00BE6CE7">
        <w:rPr>
          <w:rFonts w:ascii="Times New Roman" w:hAnsi="Times New Roman"/>
          <w:color w:val="auto"/>
          <w:szCs w:val="28"/>
        </w:rPr>
        <w:t>Theo kết quả điều tra năm 2015 toàn tỉnh hiện có 119 điểm ô nhiễm hóa chất BVTV tồn lưu có kết quả phân tích vượt QCVN 15:2008/BTNMT, trong đó 23 điểm ô nhiễm nặng (vượt QCVN 54:2013/BTNMT). Riêng địa bàn huyện Hương Sơn có 37/119 điểm ô nhiễm hóa chất BVTV tồn lưu, trong số đó có 05/23 điểm ô nhiễm nặng. Về việc xử lý các điểm ô nhiễm thì từ năm 2010 đến nay toàn tỉnh mới xử lý được 08 điểm ô nhiễm nặng do hóa chất BVTV tồn lưu trên địa bàn toàn tỉnh (chưa có điểm nào thuộc địa bàn Hương Sơn). Hiện nay UBND tỉnh đã trình Chính phủ dự án xử lý các điểm ô nhiễm nặng, giai đoạn 2018-2020 toàn tỉnh có 06 điểm, trong đó 03 điểm thuộc địa bàn huyện Hương Sơn</w:t>
      </w:r>
      <w:r w:rsidRPr="00BE6CE7">
        <w:rPr>
          <w:rStyle w:val="FootnoteReference"/>
          <w:rFonts w:ascii="Times New Roman" w:hAnsi="Times New Roman"/>
          <w:color w:val="auto"/>
          <w:szCs w:val="28"/>
        </w:rPr>
        <w:footnoteReference w:id="2"/>
      </w:r>
      <w:r w:rsidRPr="00BE6CE7">
        <w:rPr>
          <w:rFonts w:ascii="Times New Roman" w:hAnsi="Times New Roman"/>
          <w:color w:val="auto"/>
          <w:szCs w:val="28"/>
        </w:rPr>
        <w:t>. Đối với các điểm ô nhiễm còn lại trên địa bàn tỉnh cũng như địa bàn Hương Sơn, UBND tỉnh đã giao các ngành lập phương án xử lý cụ thể tùy theo khả năng nguồn vốn được phân bổ sẽ tập trung xử lý, nhất là các điểm ô nhiễm nặng trong giai đoạn 2021- 2025.</w:t>
      </w:r>
    </w:p>
    <w:p w:rsidR="007F45E8" w:rsidRPr="00BE6CE7" w:rsidRDefault="007F45E8" w:rsidP="00BE6CE7">
      <w:pPr>
        <w:spacing w:before="100"/>
        <w:ind w:firstLine="720"/>
        <w:jc w:val="both"/>
        <w:rPr>
          <w:rFonts w:ascii="Times New Roman" w:hAnsi="Times New Roman"/>
          <w:i/>
          <w:color w:val="auto"/>
          <w:szCs w:val="28"/>
          <w:lang w:val="en-US"/>
        </w:rPr>
      </w:pPr>
      <w:r w:rsidRPr="00BE6CE7">
        <w:rPr>
          <w:rFonts w:ascii="Times New Roman" w:hAnsi="Times New Roman"/>
          <w:i/>
          <w:color w:val="auto"/>
          <w:szCs w:val="28"/>
          <w:lang w:val="en-US"/>
        </w:rPr>
        <w:t>1.2. Về việc nổ mìn khai thác đá tại Mỏ đá Hoàng Hà, xã Xuân Lĩnh và mỏ đá của đơn vị sản xuất vật liệu Quân khu 4, xã Xuân Hồng gây ô nhiễm tiếng ồn, bụi bẩn</w:t>
      </w:r>
      <w:r w:rsidR="00EF7B41" w:rsidRPr="00BE6CE7">
        <w:rPr>
          <w:rFonts w:ascii="Times New Roman" w:hAnsi="Times New Roman"/>
          <w:i/>
          <w:color w:val="auto"/>
          <w:szCs w:val="28"/>
          <w:lang w:val="en-US"/>
        </w:rPr>
        <w:t>:</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a. Đối với mỏ đá Hoàng Hà, xã Xuân Lĩnh.</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Công ty Cổ phần Hoàng Hà đã được UBND tỉnh cấp Giấy phép khai thác khoáng sản số 1518/GP-UBND ngày 29/5/2013 để khai thác đá xây dựng tại xã Xuân Lĩnh, huyện Nghi Xuân. Giấy phép khai thác đã hết thời hạn từ ngày 30/12/2015. Thực hiện Luật khoáng sản 2010 và Công văn số 3700/UBND-NL</w:t>
      </w:r>
      <w:r w:rsidRPr="00BE6CE7">
        <w:rPr>
          <w:rFonts w:ascii="Times New Roman" w:hAnsi="Times New Roman"/>
          <w:color w:val="auto"/>
          <w:szCs w:val="28"/>
        </w:rPr>
        <w:softHyphen/>
      </w:r>
      <w:r w:rsidRPr="00BE6CE7">
        <w:rPr>
          <w:rFonts w:ascii="Times New Roman" w:hAnsi="Times New Roman"/>
          <w:color w:val="auto"/>
          <w:szCs w:val="28"/>
          <w:vertAlign w:val="subscript"/>
        </w:rPr>
        <w:t>2</w:t>
      </w:r>
      <w:r w:rsidRPr="00BE6CE7">
        <w:rPr>
          <w:rFonts w:ascii="Times New Roman" w:hAnsi="Times New Roman"/>
          <w:color w:val="auto"/>
          <w:szCs w:val="28"/>
        </w:rPr>
        <w:t xml:space="preserve"> ngày 04/8/2016 của UBND tỉnh về phương án xử lý các điểm mỏ khoáng sản dọc Quốc lộ 1A khu vực huyện Nghi Xuân và thị xã Hồng Lĩnh, Công ty Cổ </w:t>
      </w:r>
      <w:r w:rsidRPr="00BE6CE7">
        <w:rPr>
          <w:rFonts w:ascii="Times New Roman" w:hAnsi="Times New Roman"/>
          <w:color w:val="auto"/>
          <w:szCs w:val="28"/>
        </w:rPr>
        <w:lastRenderedPageBreak/>
        <w:t>phần Hoàng Hà đã lập hồ sơ đề nghị đóng cửa mỏ và UBND tỉnh đã phê duyệt Đề án đóng cửa mỏ tại Quyết định số 1018/QĐ-UBND tỉnh ngày 14/4/2017, thời gian thi công đề án là 12 tháng.</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xml:space="preserve">Theo Đề án đóng cửa mỏ đã được phê duyệt, khối lượng thi công đề án, gồm: Cải tạo sườn tầng; cải tạo khu vực bãi chế biến, phá dỡ công trình phụ trợ và đổ đất trồng cây, phục hồi môi trường. Việc sử dụng vật liệu nổ công nghiệp để thực hiện cải tạo sườn tầng, phân tầng nhằm đảm bảo an toàn, ổn định bờ mỏ đã được UBND tỉnh cấp Giấy phép sử dụng VLNCN số 1243/GP-UBND ngày 10/5/2017. Tổng khối lượng thuốc nổ được cấp theo giấy phép là: 9.625 kg, thời gian được phép sử dụng đến ngày 14/02/2018. Khối lượng thuốc nổ Công ty đã sử dụng đến ngày 28/11/2017 là 5.000 kg (sử dụng kíp điện và kíp visai); lượng thuốc nổ sử dụng cho một lần nổ lớn nhất là 75 kg, nhỏ nhất là 08kg. Với lượng thuốc nổ tối đa cho một lần nổ là 75kg trong quá trình thi công cải tạo sườn tầng có gây chấn động độ ồn cho các hộ dân xung quanh mỏ nhưng mức độ không lớn vì khoảng cách từ khu vực nổ đến hộ dân xung quanh gần nhất là 350m. Tỉnh đã giao đơn vị phải thực hiện nghiêm túc các quy định trong nổ mìn, cải tạo bờ moong, đóng cửa mỏ. </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Hiện, thời gian cải tạo sườn tầng có sử dụng VLNCN còn lại khoảng 2,5 tháng (đến ngày 14/02/2018), sau thời hạn này, Công ty phải tiến hành tháo dỡ các công trình phụ trợ, đổ đất trồng cây phục hồi môi trường. Để hoàn thành công tác đóng cửa mỏ theo quy định, đặc biệt là việc sử dụng VLNCN trong cải tạo sườn tầng đảm bảo an toàn, UBND tỉnh sẽ chỉ đạo các ngành liên quan kiểm tra, đôn đốc, yêu cầu Công ty cổ phần Hoàng Hà giảm tối đa lượng thuốc nổ sử dụng cho từng đợt nổ nhằm hạn chế độ rung chấn, tiếng ồn, bụi tới các hộ dân gần mỏ; tập trung hoàn thành công tác thi công đề án đóng cửa mỏ theo đúng yêu cầu; kết thúc thời gian thực hiện báo cáo kết quả thực hiện cho cơ quan nhà nước có thẩm quyền để tổ chức nghiệm thu theo đúng quy định.</w:t>
      </w:r>
    </w:p>
    <w:p w:rsidR="007F45E8" w:rsidRPr="00BE6CE7" w:rsidRDefault="007F45E8" w:rsidP="00BE6CE7">
      <w:pPr>
        <w:pStyle w:val="BodyText"/>
        <w:spacing w:before="100"/>
        <w:ind w:firstLine="720"/>
        <w:rPr>
          <w:rFonts w:ascii="Times New Roman" w:hAnsi="Times New Roman"/>
          <w:szCs w:val="28"/>
        </w:rPr>
      </w:pPr>
      <w:r w:rsidRPr="00BE6CE7">
        <w:rPr>
          <w:rFonts w:ascii="Times New Roman" w:hAnsi="Times New Roman"/>
          <w:sz w:val="28"/>
          <w:szCs w:val="28"/>
        </w:rPr>
        <w:t>Theo Công văn số 3700/UBND-NL</w:t>
      </w:r>
      <w:r w:rsidRPr="00BE6CE7">
        <w:rPr>
          <w:rFonts w:ascii="Times New Roman" w:hAnsi="Times New Roman"/>
          <w:sz w:val="28"/>
          <w:szCs w:val="28"/>
        </w:rPr>
        <w:softHyphen/>
      </w:r>
      <w:r w:rsidRPr="00BE6CE7">
        <w:rPr>
          <w:rFonts w:ascii="Times New Roman" w:hAnsi="Times New Roman"/>
          <w:sz w:val="28"/>
          <w:szCs w:val="28"/>
          <w:vertAlign w:val="subscript"/>
        </w:rPr>
        <w:t>2</w:t>
      </w:r>
      <w:r w:rsidRPr="00BE6CE7">
        <w:rPr>
          <w:rFonts w:ascii="Times New Roman" w:hAnsi="Times New Roman"/>
          <w:sz w:val="28"/>
          <w:szCs w:val="28"/>
        </w:rPr>
        <w:t xml:space="preserve"> ngày 04/8/2016 của UBND tỉnh mỏ đá của Công ty Cổ phần Hoàng Hà nói riêng và các mỏ khoáng sản dọc Quốc lộ 1A khu vực huyện Nghi Xuân và thị xã Hồng Lĩnh nói chung phải thực hiện đóng cửa mỏ trong vòng 01 năm; Việc này, </w:t>
      </w:r>
      <w:r w:rsidRPr="00BE6CE7">
        <w:rPr>
          <w:rFonts w:ascii="Times New Roman" w:hAnsi="Times New Roman"/>
          <w:bCs/>
          <w:sz w:val="28"/>
          <w:szCs w:val="28"/>
          <w:lang w:val="nl-NL"/>
        </w:rPr>
        <w:t xml:space="preserve">ngày </w:t>
      </w:r>
      <w:r w:rsidRPr="00BE6CE7">
        <w:rPr>
          <w:rFonts w:ascii="Times New Roman" w:hAnsi="Times New Roman"/>
          <w:sz w:val="28"/>
          <w:szCs w:val="28"/>
        </w:rPr>
        <w:t>15/11/2017,  UBND tỉnh đã tổ chức cuôc họp với các ngành liên quan và có Văn bản số 7317/UBND-NL</w:t>
      </w:r>
      <w:r w:rsidRPr="00BE6CE7">
        <w:rPr>
          <w:rFonts w:ascii="Times New Roman" w:hAnsi="Times New Roman"/>
          <w:sz w:val="28"/>
          <w:szCs w:val="28"/>
          <w:vertAlign w:val="subscript"/>
        </w:rPr>
        <w:t>2</w:t>
      </w:r>
      <w:r w:rsidRPr="00BE6CE7">
        <w:rPr>
          <w:rFonts w:ascii="Times New Roman" w:hAnsi="Times New Roman"/>
          <w:sz w:val="28"/>
          <w:szCs w:val="28"/>
        </w:rPr>
        <w:t xml:space="preserve"> ngày 20/11/2017 giao Sở Tài nguyên và Môi trường khẩn trương kiểm tra việc thực hiện của các đơn vị, trường hợp đơn vị nào không thực hiện thì</w:t>
      </w:r>
      <w:r w:rsidRPr="00BE6CE7">
        <w:rPr>
          <w:rFonts w:ascii="Times New Roman" w:hAnsi="Times New Roman"/>
          <w:bCs/>
          <w:sz w:val="28"/>
          <w:szCs w:val="28"/>
          <w:lang w:val="sv-SE"/>
        </w:rPr>
        <w:t xml:space="preserve"> tham mưu thuê đơn vị có năng lực thực hiện việc đóng của mỏ.</w:t>
      </w:r>
    </w:p>
    <w:p w:rsidR="007F45E8" w:rsidRPr="00BE6CE7" w:rsidRDefault="007F45E8" w:rsidP="00BE6CE7">
      <w:pPr>
        <w:spacing w:before="100"/>
        <w:ind w:firstLine="720"/>
        <w:jc w:val="both"/>
        <w:rPr>
          <w:rFonts w:ascii="Times New Roman" w:hAnsi="Times New Roman"/>
          <w:b/>
          <w:i/>
          <w:color w:val="auto"/>
          <w:szCs w:val="28"/>
        </w:rPr>
      </w:pPr>
      <w:r w:rsidRPr="00BE6CE7">
        <w:rPr>
          <w:rFonts w:ascii="Times New Roman" w:hAnsi="Times New Roman"/>
          <w:b/>
          <w:i/>
          <w:color w:val="auto"/>
          <w:szCs w:val="28"/>
        </w:rPr>
        <w:t xml:space="preserve">b. Đối với mỏ đá tại xã Xuân Hồng </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Mỏ đá núi Am, xã Xuân Hồng, huyện Nghi Xuân đã được UBND tỉnh cấp phép cho Tổng công ty Hợp tác kinh tế tại Giấy phép khai thác khoáng sản số 1443/QĐ/UB-CN ngày 10/7/2001, diện tích 5,0 ha, công suất 100.000 m</w:t>
      </w:r>
      <w:r w:rsidRPr="00BE6CE7">
        <w:rPr>
          <w:rFonts w:ascii="Times New Roman" w:hAnsi="Times New Roman"/>
          <w:color w:val="auto"/>
          <w:szCs w:val="28"/>
          <w:vertAlign w:val="superscript"/>
        </w:rPr>
        <w:t>3</w:t>
      </w:r>
      <w:r w:rsidRPr="00BE6CE7">
        <w:rPr>
          <w:rFonts w:ascii="Times New Roman" w:hAnsi="Times New Roman"/>
          <w:color w:val="auto"/>
          <w:szCs w:val="28"/>
        </w:rPr>
        <w:t>/năm, thời hạn 20 năm (đến ngày 10/7/2021). Sau khi được cấp phép khai thác, Công ty đã hoàn thành các thủ tục như: ký hợp đồng thuê đất khu vực mỏ và khu vực chế biến; lập, phê duyệt thiết kế khai thác mỏ, bổ nhiệm giám đốc điều hành mỏ.</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lastRenderedPageBreak/>
        <w:t>Qua kết quả kiểm tra hoạt động khai thác khoáng sản năm 2017 tại mỏ đá của Công ty cho thấy: Sản lượng khai thác của 03 năm gần nhất thấp hơn công suất thiết kế (năm 2015 đạt 92.955 m</w:t>
      </w:r>
      <w:r w:rsidRPr="00BE6CE7">
        <w:rPr>
          <w:rFonts w:ascii="Times New Roman" w:hAnsi="Times New Roman"/>
          <w:color w:val="auto"/>
          <w:szCs w:val="28"/>
          <w:vertAlign w:val="superscript"/>
        </w:rPr>
        <w:t>3</w:t>
      </w:r>
      <w:r w:rsidRPr="00BE6CE7">
        <w:rPr>
          <w:rFonts w:ascii="Times New Roman" w:hAnsi="Times New Roman"/>
          <w:color w:val="auto"/>
          <w:szCs w:val="28"/>
          <w:vertAlign w:val="subscript"/>
        </w:rPr>
        <w:t xml:space="preserve"> </w:t>
      </w:r>
      <w:r w:rsidRPr="00BE6CE7">
        <w:rPr>
          <w:rFonts w:ascii="Times New Roman" w:hAnsi="Times New Roman"/>
          <w:color w:val="auto"/>
          <w:szCs w:val="28"/>
        </w:rPr>
        <w:t>đá nguyên khai, năm 2016 đạt 98.500 m</w:t>
      </w:r>
      <w:r w:rsidRPr="00BE6CE7">
        <w:rPr>
          <w:rFonts w:ascii="Times New Roman" w:hAnsi="Times New Roman"/>
          <w:color w:val="auto"/>
          <w:szCs w:val="28"/>
          <w:vertAlign w:val="superscript"/>
        </w:rPr>
        <w:t>3</w:t>
      </w:r>
      <w:r w:rsidRPr="00BE6CE7">
        <w:rPr>
          <w:rFonts w:ascii="Times New Roman" w:hAnsi="Times New Roman"/>
          <w:color w:val="auto"/>
          <w:szCs w:val="28"/>
          <w:vertAlign w:val="subscript"/>
        </w:rPr>
        <w:t xml:space="preserve"> </w:t>
      </w:r>
      <w:r w:rsidRPr="00BE6CE7">
        <w:rPr>
          <w:rFonts w:ascii="Times New Roman" w:hAnsi="Times New Roman"/>
          <w:color w:val="auto"/>
          <w:szCs w:val="28"/>
        </w:rPr>
        <w:t>đá nguyên khai và 11 tháng của năm 2017 đạt 80.000 m</w:t>
      </w:r>
      <w:r w:rsidRPr="00BE6CE7">
        <w:rPr>
          <w:rFonts w:ascii="Times New Roman" w:hAnsi="Times New Roman"/>
          <w:color w:val="auto"/>
          <w:szCs w:val="28"/>
          <w:vertAlign w:val="superscript"/>
        </w:rPr>
        <w:t>3</w:t>
      </w:r>
      <w:r w:rsidRPr="00BE6CE7">
        <w:rPr>
          <w:rFonts w:ascii="Times New Roman" w:hAnsi="Times New Roman"/>
          <w:color w:val="auto"/>
          <w:szCs w:val="28"/>
          <w:vertAlign w:val="subscript"/>
        </w:rPr>
        <w:t xml:space="preserve"> </w:t>
      </w:r>
      <w:r w:rsidRPr="00BE6CE7">
        <w:rPr>
          <w:rFonts w:ascii="Times New Roman" w:hAnsi="Times New Roman"/>
          <w:color w:val="auto"/>
          <w:szCs w:val="28"/>
        </w:rPr>
        <w:t xml:space="preserve">đá nguyên khai); công ty </w:t>
      </w:r>
      <w:r w:rsidRPr="00BE6CE7">
        <w:rPr>
          <w:rFonts w:ascii="Times New Roman" w:hAnsi="Times New Roman"/>
          <w:color w:val="auto"/>
          <w:szCs w:val="28"/>
          <w:lang w:val="sv-SE"/>
        </w:rPr>
        <w:t xml:space="preserve">chấp hành cơ bản đầy đủ các quy định của pháp luật, từ năm 2015 trở lại đây, khối lượng VLNCN sử dụng đang trong chỉ tiêu cho phép. </w:t>
      </w:r>
      <w:r w:rsidRPr="00BE6CE7">
        <w:rPr>
          <w:rFonts w:ascii="Times New Roman" w:hAnsi="Times New Roman"/>
          <w:color w:val="auto"/>
          <w:szCs w:val="28"/>
          <w:lang w:val="en-GB"/>
        </w:rPr>
        <w:t>Quá trình khai thác của Công ty có ảnh hưởng cảnh quan đến đường Quốc lộ 1A cũ, có tác động đến môi trường như bụi, tiếng ồn, độ rung. Nhằm đảm bảo an toàn, bảo vệ cảnh quan trong hoạt động khai thác, UBND tỉnh đã chỉ đạo Sở Tài nguyên và Môi trường yêu cầu Công ty tiến hành đắp đê, trồng cây phía Bắc mỏ, trồng cây xanh dọc sườn núi phía Tây khu vực mỏ nhằm giảm thiệu bụi phát tán ra môi trường, hạn chế ảnh hưởng đến cảnh quan và giảm chấn động do nổ mìn; nâng cấp, tưới nước tuyến đường vận chuyển, tưới ẩm khu vực nghiền sàng; giảm khối lượng thuốc nổ trong mỗi vụ nổ</w:t>
      </w:r>
      <w:r w:rsidRPr="00BE6CE7">
        <w:rPr>
          <w:rFonts w:ascii="Times New Roman" w:hAnsi="Times New Roman"/>
          <w:color w:val="auto"/>
          <w:szCs w:val="28"/>
        </w:rPr>
        <w:t>. Công ty đã triển khai:</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xml:space="preserve">- Hoàn thành việc đắp đê bao quanh bờ mỏ, chôn cột làm bờ rào và đang tiến hành trồng cây xanh. </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Thường xuyên tưới nước ở trạm nghiền sàng, tuyến đường vận chuyển từ mỏ ra đường quốc lộ 1A cũ.</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xml:space="preserve">- Đã thực hiện giảm </w:t>
      </w:r>
      <w:r w:rsidRPr="00BE6CE7">
        <w:rPr>
          <w:rFonts w:ascii="Times New Roman" w:hAnsi="Times New Roman"/>
          <w:color w:val="auto"/>
          <w:szCs w:val="28"/>
          <w:lang w:val="en-GB"/>
        </w:rPr>
        <w:t xml:space="preserve">khối lượng thuốc nổ trong mỗi vụ nổ </w:t>
      </w:r>
      <w:r w:rsidRPr="00BE6CE7">
        <w:rPr>
          <w:rFonts w:ascii="Times New Roman" w:hAnsi="Times New Roman"/>
          <w:color w:val="auto"/>
          <w:szCs w:val="28"/>
        </w:rPr>
        <w:t>từ 806,4kg/mỗi vụ nổ (theo Giấy đăng ký sử dụng VLNCN số 2016-25 ngày 26/12/2016 do Sở Công Thương cấp) xuống 400kg và đến nay tiếp tục giảm đến mức thấp hơn dưới 250kg/mỗi vụ nổ.</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Trong thời gian tới, UBND tỉnh sẽ tiếp tục chỉ đạo Sở Công Thương, Sở Tài nguyên và Môi trường tập trung kiểm tra, giám sát việc nổ mìn khai thác, việc thực hiện các công trình nhằm giảm thiểu tối đa tiếng ồn, độ rung chấn, độ bụi tới môi trường xung quanh; rà soát, tham mưu lộ trình chấm dứt hoạt động nhằm đảm bảo cảnh quan, môi trường.</w:t>
      </w:r>
    </w:p>
    <w:p w:rsidR="007F45E8" w:rsidRPr="00BE6CE7" w:rsidRDefault="007F45E8" w:rsidP="00BE6CE7">
      <w:pPr>
        <w:spacing w:before="100"/>
        <w:ind w:firstLine="720"/>
        <w:jc w:val="both"/>
        <w:rPr>
          <w:rFonts w:ascii="Times New Roman" w:hAnsi="Times New Roman"/>
          <w:i/>
          <w:color w:val="auto"/>
          <w:szCs w:val="28"/>
          <w:lang w:val="en-US"/>
        </w:rPr>
      </w:pPr>
      <w:r w:rsidRPr="00BE6CE7">
        <w:rPr>
          <w:rFonts w:ascii="Times New Roman" w:hAnsi="Times New Roman"/>
          <w:color w:val="auto"/>
          <w:szCs w:val="28"/>
        </w:rPr>
        <w:t xml:space="preserve">1.3. </w:t>
      </w:r>
      <w:r w:rsidRPr="00BE6CE7">
        <w:rPr>
          <w:rFonts w:ascii="Times New Roman" w:hAnsi="Times New Roman"/>
          <w:color w:val="auto"/>
          <w:szCs w:val="28"/>
          <w:lang w:val="en-US"/>
        </w:rPr>
        <w:t>Về</w:t>
      </w:r>
      <w:r w:rsidRPr="00BE6CE7">
        <w:rPr>
          <w:rFonts w:ascii="Times New Roman" w:hAnsi="Times New Roman"/>
          <w:color w:val="auto"/>
          <w:szCs w:val="28"/>
          <w:lang w:val="vi-VN"/>
        </w:rPr>
        <w:t xml:space="preserve"> </w:t>
      </w:r>
      <w:r w:rsidRPr="00BE6CE7">
        <w:rPr>
          <w:rFonts w:ascii="Times New Roman" w:hAnsi="Times New Roman"/>
          <w:color w:val="auto"/>
          <w:szCs w:val="28"/>
          <w:lang w:val="en-US"/>
        </w:rPr>
        <w:t>h</w:t>
      </w:r>
      <w:r w:rsidRPr="00BE6CE7">
        <w:rPr>
          <w:rFonts w:ascii="Times New Roman" w:hAnsi="Times New Roman"/>
          <w:color w:val="auto"/>
          <w:szCs w:val="28"/>
          <w:lang w:val="vi-VN"/>
        </w:rPr>
        <w:t>iện tượng bụi kèm mùi hôi bất thường tại phường Kỳ Phương, thị xã Kỳ An</w:t>
      </w:r>
      <w:r w:rsidRPr="00BE6CE7">
        <w:rPr>
          <w:rFonts w:ascii="Times New Roman" w:hAnsi="Times New Roman"/>
          <w:color w:val="auto"/>
          <w:szCs w:val="28"/>
          <w:lang w:val="en-US"/>
        </w:rPr>
        <w:t xml:space="preserve">h </w:t>
      </w:r>
      <w:r w:rsidRPr="00BE6CE7">
        <w:rPr>
          <w:rFonts w:ascii="Times New Roman" w:hAnsi="Times New Roman"/>
          <w:i/>
          <w:color w:val="auto"/>
          <w:szCs w:val="28"/>
          <w:lang w:val="en-US"/>
        </w:rPr>
        <w:t>(Cử tri thị xã Kỳ Anh).</w:t>
      </w:r>
    </w:p>
    <w:p w:rsidR="007F45E8" w:rsidRPr="00BE6CE7" w:rsidRDefault="007F45E8" w:rsidP="00BE6CE7">
      <w:pPr>
        <w:spacing w:before="100"/>
        <w:ind w:firstLine="720"/>
        <w:jc w:val="both"/>
        <w:rPr>
          <w:rFonts w:ascii="Times New Roman" w:hAnsi="Times New Roman"/>
          <w:bCs/>
          <w:spacing w:val="-2"/>
          <w:szCs w:val="28"/>
        </w:rPr>
      </w:pPr>
      <w:r w:rsidRPr="00BE6CE7">
        <w:rPr>
          <w:rFonts w:ascii="Times New Roman" w:hAnsi="Times New Roman"/>
          <w:color w:val="auto"/>
          <w:szCs w:val="28"/>
        </w:rPr>
        <w:t xml:space="preserve">Sau khi nhận được ý kiến phản ánh về hiện tượng bụi kèm mùi hôi bất thường tại phường Kỳ Phương, thị xã Kỳ Anh, UBND tỉnh đã có </w:t>
      </w:r>
      <w:r w:rsidRPr="00BE6CE7">
        <w:rPr>
          <w:rFonts w:ascii="Times New Roman" w:hAnsi="Times New Roman"/>
          <w:szCs w:val="28"/>
          <w:lang w:val="it-IT"/>
        </w:rPr>
        <w:t>Văn bản số 7130/UBND-NL</w:t>
      </w:r>
      <w:r w:rsidRPr="00BE6CE7">
        <w:rPr>
          <w:rFonts w:ascii="Times New Roman" w:hAnsi="Times New Roman"/>
          <w:szCs w:val="28"/>
          <w:vertAlign w:val="subscript"/>
          <w:lang w:val="it-IT"/>
        </w:rPr>
        <w:t>2</w:t>
      </w:r>
      <w:r w:rsidRPr="00BE6CE7">
        <w:rPr>
          <w:rFonts w:ascii="Times New Roman" w:hAnsi="Times New Roman"/>
          <w:szCs w:val="28"/>
          <w:lang w:val="it-IT"/>
        </w:rPr>
        <w:t xml:space="preserve"> ngày 13/11/2017 và số 7452/UBND-NL</w:t>
      </w:r>
      <w:r w:rsidRPr="00BE6CE7">
        <w:rPr>
          <w:rFonts w:ascii="Times New Roman" w:hAnsi="Times New Roman"/>
          <w:szCs w:val="28"/>
          <w:vertAlign w:val="subscript"/>
          <w:lang w:val="it-IT"/>
        </w:rPr>
        <w:t>2</w:t>
      </w:r>
      <w:r w:rsidRPr="00BE6CE7">
        <w:rPr>
          <w:rFonts w:ascii="Times New Roman" w:hAnsi="Times New Roman"/>
          <w:szCs w:val="28"/>
          <w:lang w:val="it-IT"/>
        </w:rPr>
        <w:t xml:space="preserve"> ngày 26/11/2017 giao Sở Tài nguyên và Môi trường chủ trì phối hợp c</w:t>
      </w:r>
      <w:r w:rsidRPr="00BE6CE7">
        <w:rPr>
          <w:rFonts w:ascii="Times New Roman" w:hAnsi="Times New Roman"/>
          <w:bCs/>
          <w:spacing w:val="-2"/>
          <w:szCs w:val="28"/>
        </w:rPr>
        <w:t>ác Sở: Xây dựng,  Khoa học và Công nghệ, Công Thương, Ban Quản lý Khu kinh tế tỉnh, UBND thị xã Kỳ Anh kiểm tra, xử lý;</w:t>
      </w:r>
    </w:p>
    <w:p w:rsidR="007F45E8" w:rsidRPr="00BE6CE7" w:rsidRDefault="007F45E8" w:rsidP="00BE6CE7">
      <w:pPr>
        <w:spacing w:before="100"/>
        <w:ind w:firstLine="720"/>
        <w:jc w:val="both"/>
        <w:rPr>
          <w:rFonts w:ascii="Times New Roman" w:hAnsi="Times New Roman"/>
          <w:color w:val="auto"/>
          <w:szCs w:val="28"/>
          <w:lang w:val="vi-VN"/>
        </w:rPr>
      </w:pPr>
      <w:r w:rsidRPr="00BE6CE7">
        <w:rPr>
          <w:rFonts w:ascii="Times New Roman" w:hAnsi="Times New Roman"/>
          <w:bCs/>
          <w:spacing w:val="-2"/>
          <w:szCs w:val="28"/>
        </w:rPr>
        <w:t xml:space="preserve">Theo báo cáo của </w:t>
      </w:r>
      <w:r w:rsidRPr="00BE6CE7">
        <w:rPr>
          <w:rFonts w:ascii="Times New Roman" w:hAnsi="Times New Roman"/>
          <w:color w:val="auto"/>
          <w:szCs w:val="28"/>
        </w:rPr>
        <w:t xml:space="preserve">Sở Tài nguyên và Môi trường, hiện chưa phát hiện được nguyên nhân, </w:t>
      </w:r>
      <w:r w:rsidRPr="00BE6CE7">
        <w:rPr>
          <w:rFonts w:ascii="Times New Roman" w:hAnsi="Times New Roman"/>
          <w:color w:val="auto"/>
          <w:szCs w:val="28"/>
          <w:lang w:val="en-US"/>
        </w:rPr>
        <w:t xml:space="preserve">tỉnh đã </w:t>
      </w:r>
      <w:r w:rsidRPr="00BE6CE7">
        <w:rPr>
          <w:rFonts w:ascii="Times New Roman" w:hAnsi="Times New Roman"/>
          <w:color w:val="auto"/>
          <w:szCs w:val="28"/>
          <w:lang w:val="vi-VN"/>
        </w:rPr>
        <w:t xml:space="preserve">yêu cầu </w:t>
      </w:r>
      <w:r w:rsidRPr="00BE6CE7">
        <w:rPr>
          <w:rFonts w:ascii="Times New Roman" w:hAnsi="Times New Roman"/>
          <w:color w:val="auto"/>
          <w:szCs w:val="28"/>
        </w:rPr>
        <w:t xml:space="preserve">Công ty TNHH gang thép Hưng Nghiệp </w:t>
      </w:r>
      <w:r w:rsidRPr="00BE6CE7">
        <w:rPr>
          <w:rFonts w:ascii="Times New Roman" w:hAnsi="Times New Roman"/>
          <w:color w:val="auto"/>
          <w:szCs w:val="28"/>
          <w:lang w:val="vi-VN"/>
        </w:rPr>
        <w:t>F</w:t>
      </w:r>
      <w:r w:rsidRPr="00BE6CE7">
        <w:rPr>
          <w:rFonts w:ascii="Times New Roman" w:hAnsi="Times New Roman"/>
          <w:color w:val="auto"/>
          <w:szCs w:val="28"/>
        </w:rPr>
        <w:t>ormosa Hà Tĩnh</w:t>
      </w:r>
      <w:r w:rsidRPr="00BE6CE7">
        <w:rPr>
          <w:rFonts w:ascii="Times New Roman" w:hAnsi="Times New Roman"/>
          <w:color w:val="auto"/>
          <w:szCs w:val="28"/>
          <w:lang w:val="vi-VN"/>
        </w:rPr>
        <w:t xml:space="preserve"> khẩn trương thực hiện </w:t>
      </w:r>
      <w:r w:rsidRPr="00BE6CE7">
        <w:rPr>
          <w:rFonts w:ascii="Times New Roman" w:hAnsi="Times New Roman"/>
          <w:color w:val="auto"/>
          <w:szCs w:val="28"/>
        </w:rPr>
        <w:t xml:space="preserve">một số </w:t>
      </w:r>
      <w:r w:rsidRPr="00BE6CE7">
        <w:rPr>
          <w:rFonts w:ascii="Times New Roman" w:hAnsi="Times New Roman"/>
          <w:color w:val="auto"/>
          <w:szCs w:val="28"/>
          <w:lang w:val="vi-VN"/>
        </w:rPr>
        <w:t xml:space="preserve">nội dung </w:t>
      </w:r>
      <w:r w:rsidRPr="00BE6CE7">
        <w:rPr>
          <w:rFonts w:ascii="Times New Roman" w:hAnsi="Times New Roman"/>
          <w:color w:val="auto"/>
          <w:szCs w:val="28"/>
        </w:rPr>
        <w:t>như</w:t>
      </w:r>
      <w:r w:rsidRPr="00BE6CE7">
        <w:rPr>
          <w:rFonts w:ascii="Times New Roman" w:hAnsi="Times New Roman"/>
          <w:color w:val="auto"/>
          <w:szCs w:val="28"/>
          <w:lang w:val="vi-VN"/>
        </w:rPr>
        <w:t xml:space="preserve"> sau:</w:t>
      </w:r>
    </w:p>
    <w:p w:rsidR="007F45E8" w:rsidRPr="00BE6CE7" w:rsidRDefault="007F45E8" w:rsidP="00BE6CE7">
      <w:pPr>
        <w:spacing w:before="100"/>
        <w:jc w:val="both"/>
        <w:rPr>
          <w:rFonts w:ascii="Times New Roman" w:hAnsi="Times New Roman"/>
          <w:color w:val="auto"/>
          <w:szCs w:val="28"/>
          <w:lang w:val="vi-VN"/>
        </w:rPr>
      </w:pPr>
      <w:r w:rsidRPr="00BE6CE7">
        <w:rPr>
          <w:rFonts w:ascii="Times New Roman" w:hAnsi="Times New Roman"/>
          <w:color w:val="auto"/>
          <w:szCs w:val="28"/>
          <w:lang w:val="vi-VN"/>
        </w:rPr>
        <w:tab/>
        <w:t>- Rà soát lại toàn bộ quy trình vận hành các hạng mục của dự án để đánh giá về các nguồn phát sinh bụi, mùi hôi tại các xưởng và có biện pháp xử lý, khắc phục hiệu quả;</w:t>
      </w:r>
    </w:p>
    <w:p w:rsidR="007F45E8" w:rsidRPr="00BE6CE7" w:rsidRDefault="007F45E8" w:rsidP="00BE6CE7">
      <w:pPr>
        <w:spacing w:before="100"/>
        <w:jc w:val="both"/>
        <w:rPr>
          <w:rFonts w:ascii="Times New Roman" w:hAnsi="Times New Roman"/>
          <w:color w:val="auto"/>
          <w:szCs w:val="28"/>
          <w:lang w:val="en-US"/>
        </w:rPr>
      </w:pPr>
      <w:r w:rsidRPr="00BE6CE7">
        <w:rPr>
          <w:rFonts w:ascii="Times New Roman" w:hAnsi="Times New Roman"/>
          <w:color w:val="auto"/>
          <w:szCs w:val="28"/>
          <w:lang w:val="vi-VN"/>
        </w:rPr>
        <w:lastRenderedPageBreak/>
        <w:tab/>
        <w:t>- Phối hợp chặt chẽ với Viện công nghệ Môi trường thực hiện quan trắc đánh giá chất lượng môi trường không khí xung quanh tại các khu dân cư (Tổ dân phố Nhân Thắng, Thắng Lợi, Hồng Sơn tại phường Kỳ Phương), tại các khu vực trong khuôn viên Nhà máy (Xưởng luyện cốc, Xưởng xử lý nước thải sinh hóa,...) và các điểm khác theo yêu cầu tại Quyết định số 2604/QĐ-BTNMT ngày 09/11/2016 của Bộ Tài nguyên và Môi trường để có cơ sở để xác minh vấn đề trên.</w:t>
      </w:r>
    </w:p>
    <w:p w:rsidR="007F45E8" w:rsidRPr="00BE6CE7" w:rsidRDefault="007F45E8" w:rsidP="00BE6CE7">
      <w:pPr>
        <w:spacing w:before="100"/>
        <w:rPr>
          <w:rFonts w:ascii="Times New Roman" w:hAnsi="Times New Roman"/>
          <w:color w:val="auto"/>
          <w:sz w:val="24"/>
          <w:szCs w:val="24"/>
          <w:lang w:val="en-US"/>
        </w:rPr>
      </w:pPr>
      <w:r w:rsidRPr="00BE6CE7">
        <w:rPr>
          <w:rFonts w:ascii="Times New Roman" w:hAnsi="Times New Roman"/>
          <w:color w:val="auto"/>
          <w:szCs w:val="28"/>
        </w:rPr>
        <w:tab/>
        <w:t xml:space="preserve">Hiện, tỉnh tiếp tục chỉ đạo Sở Tài nguyên và Môi trường và các sở, ngành, địa phương tiếp tục </w:t>
      </w:r>
      <w:r w:rsidRPr="00BE6CE7">
        <w:rPr>
          <w:rFonts w:ascii="Times New Roman" w:hAnsi="Times New Roman"/>
          <w:color w:val="auto"/>
          <w:szCs w:val="28"/>
          <w:lang w:val="vi-VN"/>
        </w:rPr>
        <w:t xml:space="preserve">tăng cường kiểm tra giám sát các hoạt động có phát sinh bụi và mùi hôi tại </w:t>
      </w:r>
      <w:r w:rsidRPr="00BE6CE7">
        <w:rPr>
          <w:rFonts w:ascii="Times New Roman" w:hAnsi="Times New Roman"/>
          <w:color w:val="auto"/>
          <w:szCs w:val="28"/>
        </w:rPr>
        <w:t xml:space="preserve">dự án </w:t>
      </w:r>
      <w:r w:rsidRPr="00BE6CE7">
        <w:rPr>
          <w:rFonts w:ascii="Times New Roman" w:hAnsi="Times New Roman"/>
          <w:color w:val="auto"/>
          <w:szCs w:val="28"/>
          <w:lang w:val="vi-VN"/>
        </w:rPr>
        <w:t>F</w:t>
      </w:r>
      <w:r w:rsidRPr="00BE6CE7">
        <w:rPr>
          <w:rFonts w:ascii="Times New Roman" w:hAnsi="Times New Roman"/>
          <w:color w:val="auto"/>
          <w:szCs w:val="28"/>
        </w:rPr>
        <w:t>ormosa</w:t>
      </w:r>
      <w:r w:rsidRPr="00BE6CE7">
        <w:rPr>
          <w:rFonts w:ascii="Times New Roman" w:hAnsi="Times New Roman"/>
          <w:color w:val="auto"/>
          <w:szCs w:val="28"/>
          <w:lang w:val="vi-VN"/>
        </w:rPr>
        <w:t xml:space="preserve"> để xác định rõ nguyên nhân</w:t>
      </w:r>
      <w:r w:rsidRPr="00BE6CE7">
        <w:rPr>
          <w:rFonts w:ascii="Times New Roman" w:hAnsi="Times New Roman"/>
          <w:color w:val="auto"/>
          <w:szCs w:val="28"/>
        </w:rPr>
        <w:t xml:space="preserve"> và đưa ra biện pháp khắc phục.</w:t>
      </w:r>
      <w:r w:rsidRPr="00BE6CE7">
        <w:rPr>
          <w:rFonts w:ascii="Times New Roman" w:hAnsi="Times New Roman"/>
          <w:color w:val="auto"/>
          <w:sz w:val="24"/>
          <w:szCs w:val="24"/>
          <w:lang w:val="en-US"/>
        </w:rPr>
        <w:t xml:space="preserve"> </w:t>
      </w:r>
    </w:p>
    <w:p w:rsidR="006B7177" w:rsidRPr="00BE6CE7" w:rsidRDefault="009921A3" w:rsidP="00BE6CE7">
      <w:pPr>
        <w:spacing w:before="100"/>
        <w:ind w:firstLine="720"/>
        <w:jc w:val="both"/>
        <w:rPr>
          <w:rFonts w:ascii="Times New Roman" w:hAnsi="Times New Roman"/>
          <w:i/>
          <w:color w:val="auto"/>
          <w:szCs w:val="28"/>
          <w:lang w:val="nl-NL"/>
        </w:rPr>
      </w:pPr>
      <w:r w:rsidRPr="00BE6CE7">
        <w:rPr>
          <w:rFonts w:ascii="Times New Roman" w:hAnsi="Times New Roman"/>
          <w:color w:val="auto"/>
          <w:szCs w:val="28"/>
        </w:rPr>
        <w:t xml:space="preserve">1.4. </w:t>
      </w:r>
      <w:r w:rsidR="006B7177" w:rsidRPr="00BE6CE7">
        <w:rPr>
          <w:rFonts w:ascii="Times New Roman" w:hAnsi="Times New Roman"/>
          <w:color w:val="auto"/>
          <w:szCs w:val="28"/>
          <w:lang w:val="nl-NL"/>
        </w:rPr>
        <w:t xml:space="preserve">Về việc các xà lan, tàu thuyền chở cát khai thác, di chuyển tại Sông Minh gây sạt lở hai bên bờ sông </w:t>
      </w:r>
      <w:r w:rsidR="006B7177" w:rsidRPr="00BE6CE7">
        <w:rPr>
          <w:rFonts w:ascii="Times New Roman" w:hAnsi="Times New Roman"/>
          <w:i/>
          <w:color w:val="auto"/>
          <w:szCs w:val="28"/>
          <w:lang w:val="nl-NL"/>
        </w:rPr>
        <w:t>(Cử tri thị xã Hồng Lĩnh).</w:t>
      </w:r>
    </w:p>
    <w:p w:rsidR="00F62282" w:rsidRPr="00BE6CE7" w:rsidRDefault="00F62282" w:rsidP="00BE6CE7">
      <w:pPr>
        <w:spacing w:before="100"/>
        <w:ind w:firstLine="720"/>
        <w:jc w:val="both"/>
        <w:rPr>
          <w:rFonts w:ascii="Times New Roman" w:hAnsi="Times New Roman"/>
          <w:color w:val="auto"/>
          <w:position w:val="-8"/>
          <w:szCs w:val="28"/>
          <w:lang w:val="en-US"/>
        </w:rPr>
      </w:pPr>
      <w:r w:rsidRPr="00BE6CE7">
        <w:rPr>
          <w:rFonts w:ascii="Times New Roman" w:hAnsi="Times New Roman"/>
          <w:color w:val="auto"/>
          <w:position w:val="-8"/>
          <w:szCs w:val="28"/>
          <w:lang w:val="en-US"/>
        </w:rPr>
        <w:t>- Thực trạng phương tiện thủy vận chuyển trên tuyến Kênh Nhà Lê: Trong thời gian qua, trên tuyến Kênh Nhà Lê số lượng phương tiện thủy hoạt động khá thường xuyên bình quân từ 20 đến 30 lượt qua lại/ngày, chủ yếu là thuyền chở cát có tải trọng từ 50 tấn đến 80 tấn. Trên đoạn tuyến này không có tình trạng hút nạo vét cát, sỏi.</w:t>
      </w:r>
    </w:p>
    <w:p w:rsidR="00F62282" w:rsidRPr="00BE6CE7" w:rsidRDefault="00F62282" w:rsidP="00BE6CE7">
      <w:pPr>
        <w:spacing w:before="100"/>
        <w:ind w:firstLine="720"/>
        <w:jc w:val="both"/>
        <w:rPr>
          <w:rFonts w:ascii="Times New Roman" w:hAnsi="Times New Roman"/>
          <w:color w:val="auto"/>
          <w:position w:val="-8"/>
          <w:szCs w:val="28"/>
          <w:lang w:val="en-US"/>
        </w:rPr>
      </w:pPr>
      <w:r w:rsidRPr="00BE6CE7">
        <w:rPr>
          <w:rFonts w:ascii="Times New Roman" w:hAnsi="Times New Roman"/>
          <w:color w:val="auto"/>
          <w:position w:val="-8"/>
          <w:szCs w:val="28"/>
          <w:lang w:val="en-US"/>
        </w:rPr>
        <w:t>- Về tình hình xói lở các bờ sông:</w:t>
      </w:r>
    </w:p>
    <w:p w:rsidR="00F62282" w:rsidRPr="00BE6CE7" w:rsidRDefault="00F62282" w:rsidP="00BE6CE7">
      <w:pPr>
        <w:spacing w:before="100"/>
        <w:ind w:right="-6" w:firstLine="709"/>
        <w:contextualSpacing/>
        <w:jc w:val="both"/>
        <w:rPr>
          <w:rFonts w:ascii="Times New Roman" w:hAnsi="Times New Roman"/>
          <w:color w:val="auto"/>
          <w:position w:val="-8"/>
          <w:szCs w:val="28"/>
          <w:lang w:val="en-US"/>
        </w:rPr>
      </w:pPr>
      <w:r w:rsidRPr="00BE6CE7">
        <w:rPr>
          <w:rFonts w:ascii="Times New Roman" w:hAnsi="Times New Roman"/>
          <w:color w:val="auto"/>
          <w:position w:val="-8"/>
          <w:szCs w:val="28"/>
          <w:lang w:val="en-US"/>
        </w:rPr>
        <w:t xml:space="preserve">Nhìn chung trong những năm qua, do biến đổi khí hậu, tình hình mưa lũ, bảo lụt diễn biến phức tạp làm thảy đổi dòng chảy, nhất là các vị trí có nền đất yếu, có cống điều tiết, thắt hẹp dòng chảy làm ảnh hướng lớn đến kết cấu hạ tầng giao thông và xảy ra hiện tượng xói lở, bồi lấp trên các tuyến đường thủy nội địa, trong đó có cả tuyến Kênh Nhà Lê như cử tri phản ánh. Trong thời gian qua, UBND tỉnh đã chỉ đạo Sở Giao thông vận tải thường xuyên tuần kiểm trên các tuyến sông, nắm bắt tình hình kết cấu hạ tầng giao thông, như tình trạng xói lở các bờ sông, các tàu thuyền va đập mố trụ cầu… để có giải pháp khắc phục. </w:t>
      </w:r>
    </w:p>
    <w:p w:rsidR="00F62282" w:rsidRPr="00BE6CE7" w:rsidRDefault="00F62282" w:rsidP="00BE6CE7">
      <w:pPr>
        <w:spacing w:before="100"/>
        <w:ind w:firstLine="709"/>
        <w:contextualSpacing/>
        <w:jc w:val="both"/>
        <w:rPr>
          <w:rFonts w:ascii="Times New Roman" w:hAnsi="Times New Roman"/>
          <w:color w:val="auto"/>
          <w:szCs w:val="28"/>
          <w:lang w:val="en-US"/>
        </w:rPr>
      </w:pPr>
      <w:r w:rsidRPr="00BE6CE7">
        <w:rPr>
          <w:rFonts w:ascii="Times New Roman" w:hAnsi="Times New Roman"/>
          <w:color w:val="auto"/>
          <w:szCs w:val="28"/>
          <w:lang w:val="en-US"/>
        </w:rPr>
        <w:t xml:space="preserve">Riêng tuyến kênh Nhà Lê đoạn qua </w:t>
      </w:r>
      <w:r w:rsidR="000558EA" w:rsidRPr="00BE6CE7">
        <w:rPr>
          <w:rFonts w:ascii="Times New Roman" w:hAnsi="Times New Roman"/>
          <w:color w:val="auto"/>
          <w:szCs w:val="28"/>
          <w:lang w:val="en-US"/>
        </w:rPr>
        <w:t>t</w:t>
      </w:r>
      <w:r w:rsidRPr="00BE6CE7">
        <w:rPr>
          <w:rFonts w:ascii="Times New Roman" w:hAnsi="Times New Roman"/>
          <w:color w:val="auto"/>
          <w:szCs w:val="28"/>
          <w:lang w:val="en-US"/>
        </w:rPr>
        <w:t xml:space="preserve">hị xã Hồng Lĩnh, sau khi có ý kiến cử tri, UBND tỉnh đã chỉ đạo Sở </w:t>
      </w:r>
      <w:r w:rsidR="000558EA" w:rsidRPr="00BE6CE7">
        <w:rPr>
          <w:rFonts w:ascii="Times New Roman" w:hAnsi="Times New Roman"/>
          <w:color w:val="auto"/>
          <w:szCs w:val="28"/>
          <w:lang w:val="en-US"/>
        </w:rPr>
        <w:t>Giao thông vận tải,</w:t>
      </w:r>
      <w:r w:rsidRPr="00BE6CE7">
        <w:rPr>
          <w:rFonts w:ascii="Times New Roman" w:hAnsi="Times New Roman"/>
          <w:color w:val="auto"/>
          <w:szCs w:val="28"/>
          <w:lang w:val="en-US"/>
        </w:rPr>
        <w:t xml:space="preserve"> UBND thị xã Hồng Lĩnh kiểm tra thực tế</w:t>
      </w:r>
      <w:r w:rsidR="000558EA" w:rsidRPr="00BE6CE7">
        <w:rPr>
          <w:rFonts w:ascii="Times New Roman" w:hAnsi="Times New Roman"/>
          <w:color w:val="auto"/>
          <w:szCs w:val="28"/>
          <w:lang w:val="en-US"/>
        </w:rPr>
        <w:t>. Qua kiểm tra</w:t>
      </w:r>
      <w:r w:rsidRPr="00BE6CE7">
        <w:rPr>
          <w:rFonts w:ascii="Times New Roman" w:hAnsi="Times New Roman"/>
          <w:color w:val="auto"/>
          <w:szCs w:val="28"/>
          <w:lang w:val="en-US"/>
        </w:rPr>
        <w:t xml:space="preserve"> </w:t>
      </w:r>
      <w:r w:rsidR="000558EA" w:rsidRPr="00BE6CE7">
        <w:rPr>
          <w:rFonts w:ascii="Times New Roman" w:hAnsi="Times New Roman"/>
          <w:color w:val="auto"/>
          <w:szCs w:val="28"/>
          <w:lang w:val="en-US"/>
        </w:rPr>
        <w:t>n</w:t>
      </w:r>
      <w:r w:rsidRPr="00BE6CE7">
        <w:rPr>
          <w:rFonts w:ascii="Times New Roman" w:hAnsi="Times New Roman"/>
          <w:color w:val="auto"/>
          <w:szCs w:val="28"/>
          <w:lang w:val="en-US"/>
        </w:rPr>
        <w:t xml:space="preserve">hìn chung trên cả đoạn tuyến qua địa bàn </w:t>
      </w:r>
      <w:r w:rsidR="000558EA" w:rsidRPr="00BE6CE7">
        <w:rPr>
          <w:rFonts w:ascii="Times New Roman" w:hAnsi="Times New Roman"/>
          <w:color w:val="auto"/>
          <w:szCs w:val="28"/>
          <w:lang w:val="en-US"/>
        </w:rPr>
        <w:t xml:space="preserve">thị xã </w:t>
      </w:r>
      <w:r w:rsidRPr="00BE6CE7">
        <w:rPr>
          <w:rFonts w:ascii="Times New Roman" w:hAnsi="Times New Roman"/>
          <w:color w:val="auto"/>
          <w:szCs w:val="28"/>
          <w:lang w:val="en-US"/>
        </w:rPr>
        <w:t>Hồng Lĩnh đôi bờ sông cơ bản bình thường, chỉ có đoạn sông qua phường Đức Thuận bờ phải sông bị sạt lở (một số vị trí đến gần nhà dân, nhưng nằm trong phạm vi hành lang bảo vệ luồng). Nguyên nhân được xác định như sau: Đây là đoạn gần Cống điều hòa ngăn mặn Trung Lương, nên khi mở cống lưu tốc nước lớn, đặc biệt là vào mùa mưa lũ nên gây sạt lở. Quá trình xói mòn do tự nhiên, kết hợp một số phương tiện thủy khi hoạt động tạo sóng gây sạt lở bờ.</w:t>
      </w:r>
    </w:p>
    <w:p w:rsidR="00F62282" w:rsidRPr="00BE6CE7" w:rsidRDefault="00F62282" w:rsidP="00BE6CE7">
      <w:pPr>
        <w:spacing w:before="100"/>
        <w:ind w:firstLine="709"/>
        <w:jc w:val="both"/>
        <w:rPr>
          <w:rFonts w:ascii="Times New Roman" w:hAnsi="Times New Roman"/>
          <w:color w:val="auto"/>
          <w:position w:val="-8"/>
          <w:szCs w:val="28"/>
          <w:lang w:val="en-US"/>
        </w:rPr>
      </w:pPr>
      <w:r w:rsidRPr="00BE6CE7">
        <w:rPr>
          <w:rFonts w:ascii="Times New Roman" w:hAnsi="Times New Roman"/>
          <w:color w:val="auto"/>
          <w:position w:val="-8"/>
          <w:szCs w:val="28"/>
          <w:lang w:val="en-US"/>
        </w:rPr>
        <w:t>- Kết quả kiểm tra xử lý trật tự an toàn giao thông đường thủy nội địa:</w:t>
      </w:r>
    </w:p>
    <w:p w:rsidR="00F62282" w:rsidRPr="00BE6CE7" w:rsidRDefault="00F62282" w:rsidP="00BE6CE7">
      <w:pPr>
        <w:spacing w:before="100"/>
        <w:ind w:firstLine="720"/>
        <w:jc w:val="both"/>
        <w:rPr>
          <w:rFonts w:ascii="Times New Roman" w:hAnsi="Times New Roman"/>
          <w:color w:val="auto"/>
          <w:position w:val="-8"/>
          <w:szCs w:val="28"/>
          <w:lang w:val="en-US"/>
        </w:rPr>
      </w:pPr>
      <w:r w:rsidRPr="00BE6CE7">
        <w:rPr>
          <w:rFonts w:ascii="Times New Roman" w:hAnsi="Times New Roman"/>
          <w:color w:val="auto"/>
          <w:position w:val="-8"/>
          <w:szCs w:val="28"/>
          <w:lang w:val="en-US"/>
        </w:rPr>
        <w:t>UBND tỉnh đã ban hành Văn bản số 4297/UBND-NL</w:t>
      </w:r>
      <w:r w:rsidRPr="00BE6CE7">
        <w:rPr>
          <w:rFonts w:ascii="Times New Roman" w:hAnsi="Times New Roman"/>
          <w:color w:val="auto"/>
          <w:position w:val="-8"/>
          <w:szCs w:val="28"/>
          <w:vertAlign w:val="subscript"/>
          <w:lang w:val="en-US"/>
        </w:rPr>
        <w:t>2</w:t>
      </w:r>
      <w:r w:rsidRPr="00BE6CE7">
        <w:rPr>
          <w:rFonts w:ascii="Times New Roman" w:hAnsi="Times New Roman"/>
          <w:color w:val="auto"/>
          <w:position w:val="-8"/>
          <w:szCs w:val="28"/>
          <w:lang w:val="en-US"/>
        </w:rPr>
        <w:t xml:space="preserve"> ngày 12/7/2017 chỉ đạo Công an tỉnh, Sở Tài tài nguyên Môi trường, Sở Giao thông vận tải và các ngành liên quan phối hợp với các địa phương thành lập các Đoàn liên ngành kiểm tra, xử lý nghiêm các trường hợp tàu thuyền vi phạm quy định về an toàn giao thông đường thủy nội địa, vi phạm kết cấu hạ tầng giao thông. Kết quả trong năm 2017 đã kiểm tra, xử lý vi phạm hành chính 213 trường hợp vi phạm </w:t>
      </w:r>
      <w:r w:rsidRPr="00BE6CE7">
        <w:rPr>
          <w:rFonts w:ascii="Times New Roman" w:hAnsi="Times New Roman"/>
          <w:color w:val="auto"/>
          <w:position w:val="-8"/>
          <w:szCs w:val="28"/>
          <w:lang w:val="en-US"/>
        </w:rPr>
        <w:lastRenderedPageBreak/>
        <w:t xml:space="preserve">trật tự an toàn giao thông đường thủy nội địa và khai thác cát trái phép trên các tuyến sông, với số tiền xử phạt 511 triệu đồng; trong đó, trên Kênh Nhà Lê xử lý 30 trường hợp, xử phạt 35.080.000đ. </w:t>
      </w:r>
    </w:p>
    <w:p w:rsidR="00F62282" w:rsidRPr="00BE6CE7" w:rsidRDefault="00F62282" w:rsidP="00BE6CE7">
      <w:pPr>
        <w:spacing w:before="100"/>
        <w:ind w:firstLine="720"/>
        <w:jc w:val="both"/>
        <w:rPr>
          <w:rFonts w:ascii="Times New Roman" w:hAnsi="Times New Roman"/>
          <w:color w:val="auto"/>
          <w:position w:val="-8"/>
          <w:szCs w:val="28"/>
          <w:lang w:val="en-US"/>
        </w:rPr>
      </w:pPr>
      <w:r w:rsidRPr="00BE6CE7">
        <w:rPr>
          <w:rFonts w:ascii="Times New Roman" w:hAnsi="Times New Roman"/>
          <w:color w:val="auto"/>
          <w:position w:val="-8"/>
          <w:szCs w:val="28"/>
          <w:lang w:val="en-US"/>
        </w:rPr>
        <w:t xml:space="preserve">Việc xử lý trên là đối với các phương tiện thủy vi phạm về điều kiện an toàn giao thông như đăng ký, đăng kiểm, chứng chỉ chuyên môn, phương tiện va đập, làm hư hỏng kết cấu hạ tầng giao thông... Riêng đối với các trường hợp phương tiện thủy lưu thông trên sông hiện nay không có quy định về hạn chế tốc độ do vậy các phương tiện lưu thông tạo sóng có thể gây xói lở bờ sông không có chế tài để xử lý. Vì vậy việc kiến nghị của cử tri về xử lý các phương tiện lưu thông gây xói lở bờ sông là chưa có cơ sở. </w:t>
      </w:r>
    </w:p>
    <w:p w:rsidR="00F62282" w:rsidRPr="00BE6CE7" w:rsidRDefault="00F62282" w:rsidP="00BE6CE7">
      <w:pPr>
        <w:spacing w:before="100"/>
        <w:ind w:firstLine="720"/>
        <w:jc w:val="both"/>
        <w:rPr>
          <w:rFonts w:ascii="Times New Roman" w:hAnsi="Times New Roman"/>
          <w:color w:val="auto"/>
          <w:position w:val="-8"/>
          <w:szCs w:val="28"/>
          <w:lang w:val="en-US"/>
        </w:rPr>
      </w:pPr>
      <w:r w:rsidRPr="00BE6CE7">
        <w:rPr>
          <w:rFonts w:ascii="Times New Roman" w:hAnsi="Times New Roman"/>
          <w:color w:val="auto"/>
          <w:position w:val="-8"/>
          <w:szCs w:val="28"/>
          <w:lang w:val="en-US"/>
        </w:rPr>
        <w:t xml:space="preserve">- Trong thời gian tới, UBND tỉnh chỉ đạo Sở Giao thông vận tải kiến nghị với Cục Đường thủy nội địa Việt Nam tiến hành khảo sát, kiểm tra tình hình, nghiên cứu quy luật luồng chảy, lưu vực hai bên tả, hữu tuyến sông, nhất là các đoạn tuyến có tình trạng sạt lỡ nghiêm trọng gây ảnh hưởng trực tiếp đối với đời sống dân sinh ven tuyến để có giải pháp phù hợp, như gia cố bờ sông, rà soát và cắm bổ sung hệ thống biển báo đối với những vị trí cần thiết để hướng dẫn và yêu cầu lái thuyền chú ý thực hiện, nhằm đảm bảo trật tự an toàn giao thông, góp phần hạn chế đến mức thấp nhất việc sạt lở bờ sông. </w:t>
      </w:r>
    </w:p>
    <w:p w:rsidR="00F62282" w:rsidRPr="00BE6CE7" w:rsidRDefault="00F62282" w:rsidP="00BE6CE7">
      <w:pPr>
        <w:spacing w:before="100"/>
        <w:ind w:firstLine="720"/>
        <w:jc w:val="both"/>
        <w:rPr>
          <w:rFonts w:ascii="Times New Roman" w:hAnsi="Times New Roman"/>
          <w:color w:val="auto"/>
          <w:position w:val="-8"/>
          <w:szCs w:val="28"/>
          <w:lang w:val="en-US"/>
        </w:rPr>
      </w:pPr>
      <w:r w:rsidRPr="00BE6CE7">
        <w:rPr>
          <w:rFonts w:ascii="Times New Roman" w:hAnsi="Times New Roman"/>
          <w:color w:val="auto"/>
          <w:position w:val="-8"/>
          <w:szCs w:val="28"/>
          <w:lang w:val="en-US"/>
        </w:rPr>
        <w:t>Đồng thời, chỉ đạo Công an tỉnh, các sở, ngành, địa phương liên quan triển khai thực hiện nghiêm túc Chỉ thị số 10/CT-UBND ngày 26/5/2017 của UBND tỉnh và Văn bản số 7317/UBND-NL2 ngày 20/11/2017 của UBND tỉnh về đảm bảo trật tự an toàn giao thông đường thủy và tăng cường quản lý nhà nước trong hoạt động khoảng sản, nhằm lập lại trật tự quản lý, khai thác vận chuyển khoảng sản trái phép trên các tuyến sông nói chung trong đó có tuyến Kênh Nhà Lê (Sông Minh), góp phần đảm bảo TTATGT đường thủy và hạn chế đến mức thấp nhất việc xói lở các bờ sông trên địa bàn.</w:t>
      </w:r>
    </w:p>
    <w:p w:rsidR="007F45E8" w:rsidRPr="00BE6CE7" w:rsidRDefault="007F45E8"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1.5. Về việc C</w:t>
      </w:r>
      <w:r w:rsidRPr="00BE6CE7">
        <w:rPr>
          <w:rFonts w:ascii="Times New Roman" w:hAnsi="Times New Roman"/>
          <w:color w:val="auto"/>
          <w:szCs w:val="28"/>
          <w:lang w:val="vi-VN"/>
        </w:rPr>
        <w:t xml:space="preserve">ông ty TNHH Toàn Cầu - tỉnh Nghệ An khai thác cát gây </w:t>
      </w:r>
      <w:r w:rsidRPr="00BE6CE7">
        <w:rPr>
          <w:rFonts w:ascii="Times New Roman" w:hAnsi="Times New Roman"/>
          <w:color w:val="auto"/>
          <w:szCs w:val="28"/>
          <w:lang w:val="en-US"/>
        </w:rPr>
        <w:t xml:space="preserve">xói lở nghiêm trọng, </w:t>
      </w:r>
      <w:r w:rsidRPr="00BE6CE7">
        <w:rPr>
          <w:rFonts w:ascii="Times New Roman" w:hAnsi="Times New Roman"/>
          <w:color w:val="auto"/>
          <w:szCs w:val="28"/>
          <w:lang w:val="vi-VN"/>
        </w:rPr>
        <w:t xml:space="preserve">ảnh hưởng rất lớn đến sản xuất, đời sống của người dân </w:t>
      </w:r>
      <w:r w:rsidRPr="00BE6CE7">
        <w:rPr>
          <w:rFonts w:ascii="Times New Roman" w:hAnsi="Times New Roman"/>
          <w:color w:val="auto"/>
          <w:szCs w:val="28"/>
          <w:lang w:val="en-US"/>
        </w:rPr>
        <w:t xml:space="preserve">các </w:t>
      </w:r>
      <w:r w:rsidRPr="00BE6CE7">
        <w:rPr>
          <w:rFonts w:ascii="Times New Roman" w:hAnsi="Times New Roman"/>
          <w:color w:val="auto"/>
          <w:szCs w:val="28"/>
          <w:lang w:val="vi-VN"/>
        </w:rPr>
        <w:t xml:space="preserve">xã Đức La, Đức Quang, Đức Vĩnh; </w:t>
      </w:r>
      <w:r w:rsidRPr="00BE6CE7">
        <w:rPr>
          <w:rFonts w:ascii="Times New Roman" w:hAnsi="Times New Roman"/>
          <w:color w:val="auto"/>
          <w:szCs w:val="28"/>
          <w:lang w:val="en-US"/>
        </w:rPr>
        <w:t xml:space="preserve">tình trạng khai thác cát trái phép đang diễn ra phức tạp trên sông Ngàn Sâu, sông La; môi trường tại xã Đức Lạng, huyện Đức Thọ bị ô nhiễm do xăng dầu trong chiến tranh </w:t>
      </w:r>
      <w:r w:rsidRPr="00BE6CE7">
        <w:rPr>
          <w:rFonts w:ascii="Times New Roman" w:hAnsi="Times New Roman"/>
          <w:i/>
          <w:color w:val="auto"/>
          <w:szCs w:val="28"/>
          <w:lang w:val="en-US"/>
        </w:rPr>
        <w:t>(Cử tri huyện Đức Thọ)</w:t>
      </w:r>
      <w:r w:rsidRPr="00BE6CE7">
        <w:rPr>
          <w:rFonts w:ascii="Times New Roman" w:hAnsi="Times New Roman"/>
          <w:color w:val="auto"/>
          <w:szCs w:val="28"/>
          <w:lang w:val="en-US"/>
        </w:rPr>
        <w:t>.</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Để làm rõ, trả lời ý kiến cử tri, UBND tỉnh đã có Văn bản số 7509/UBND-TH</w:t>
      </w:r>
      <w:r w:rsidRPr="00BE6CE7">
        <w:rPr>
          <w:rFonts w:ascii="Times New Roman" w:hAnsi="Times New Roman"/>
          <w:color w:val="auto"/>
          <w:szCs w:val="28"/>
          <w:vertAlign w:val="subscript"/>
        </w:rPr>
        <w:t>1</w:t>
      </w:r>
      <w:r w:rsidRPr="00BE6CE7">
        <w:rPr>
          <w:rFonts w:ascii="Times New Roman" w:hAnsi="Times New Roman"/>
          <w:color w:val="auto"/>
          <w:szCs w:val="28"/>
        </w:rPr>
        <w:t xml:space="preserve"> ngày 28/11/2017 chỉ đạo Sở Tài nguyên và Môi trường phối hợp với Sở Tài nguyên và Môi trường tỉnh Nghệ An, UBND huyện Đức Thọ, UBND xã Đức Vĩnh và Công ty TNHH Toàn Cầu kiểm tra, làm rõ. Qua kiểm tra cho thấy:</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Công ty TNHH Toàn Cầu được UBND tỉnh Nghệ An cấp Giấy phép khai thác khoáng sản số 2359/QĐ-UBND.TN ngày 24/6/2011 để khai thác cát tại xã Hưng Khánh, huyện Hưng Nguyên, tỉnh Nghệ An, với diện tích 46 ha, công suất khai thác 48.000m</w:t>
      </w:r>
      <w:r w:rsidRPr="00BE6CE7">
        <w:rPr>
          <w:rFonts w:ascii="Times New Roman" w:hAnsi="Times New Roman"/>
          <w:color w:val="auto"/>
          <w:szCs w:val="28"/>
          <w:vertAlign w:val="superscript"/>
        </w:rPr>
        <w:t>3</w:t>
      </w:r>
      <w:r w:rsidRPr="00BE6CE7">
        <w:rPr>
          <w:rFonts w:ascii="Times New Roman" w:hAnsi="Times New Roman"/>
          <w:color w:val="auto"/>
          <w:szCs w:val="28"/>
        </w:rPr>
        <w:t xml:space="preserve">/năm, thời hạn khai thác 30 năm. </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xml:space="preserve">Ranh gới của mỏ nằm hoàn toàn trên địa bàn tỉnh Nghệ An, giáp ranh với địa bàn hành chính xã Đức Vĩnh, huyện Đức Thọ, không giáp ranh với địa bàn hành chính các xã Đức Quang, Đức La, huyện Đức Thọ. Trên diện tích cấp phép </w:t>
      </w:r>
      <w:r w:rsidRPr="00BE6CE7">
        <w:rPr>
          <w:rFonts w:ascii="Times New Roman" w:hAnsi="Times New Roman"/>
          <w:color w:val="auto"/>
          <w:szCs w:val="28"/>
        </w:rPr>
        <w:lastRenderedPageBreak/>
        <w:t>cho Công ty TNHH Toàn Cầu (46ha) có một phần diện tích đất (khoảng 15 ha) đang được người dân xã Đức Vĩnh, huyện Đức Thọ xâm canh và việc xâm canh của người dân xã Đức Vĩnh đã được hai tỉnh Nghệ An và Hà Tĩnh thống nhất tại Văn bản số 207/TB-UBND-NA-HT ngày 03/7/2006 về việc giải quyết những tồn tại về địa giới hành chính, đất đai và dân cư giữa hai tỉnh Nghệ An và Hà Tĩnh.</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Tại thời điểm kiểm tra, phần diện tích khai thác cát có diện tích 30.822,5 m</w:t>
      </w:r>
      <w:r w:rsidRPr="00BE6CE7">
        <w:rPr>
          <w:rFonts w:ascii="Times New Roman" w:hAnsi="Times New Roman"/>
          <w:color w:val="auto"/>
          <w:szCs w:val="28"/>
          <w:vertAlign w:val="superscript"/>
        </w:rPr>
        <w:t>2</w:t>
      </w:r>
      <w:r w:rsidRPr="00BE6CE7">
        <w:rPr>
          <w:rFonts w:ascii="Times New Roman" w:hAnsi="Times New Roman"/>
          <w:color w:val="auto"/>
          <w:szCs w:val="28"/>
        </w:rPr>
        <w:t xml:space="preserve"> của Công ty TNHH Toàn Cầu đang nằm trong ranh giới mỏ được cấp phép và đã được Công ty hoàn thành thủ tục thuê đất, được UBND tỉnh Nghệ An cho thuê đất tại Quyết định số 463/QĐ-UBND ngày 04/8/2017. Khu vực đã được thuê đất không nằm chồng lấn lên khu vực xâm canh của người dân xã Đức Vĩnh, huyện Đức Thọ. Tại thời điểm kiểm tra chưa phát hiện sạt lở. Tuy nhiên, về phía Tây - Bắc của khu mỏ, cách ranh gới mỏ khoảng 50 m có bờ kè do UBND tỉnh Hà Tĩnh đầu tư, quá trình kiểm tra đã có  một số sạt lở (khu vực này nằm ngoài ranh giới của mỏ); theo báo cáo của Công ty TNHH Toàn Cầu thời gian qua, tại khu vực này vẫn có hiện tượng khai thác cát trái phép.</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xml:space="preserve">Trên cơ sở kết quả kiểm tra, nhằm tăng cường hơn nữa công tác phối hợp quản lý hoạt động khoáng sản tại khu vực giáp ranh giữa hai tỉnh, tránh việc sạt lở, ảnh hưởng đến tuyến bờ kè, UBND tỉnh chỉ đạo Sở Tài nguyên và Môi trường phối hợp với Sở Tài nguyên và Môi trường tỉnh Nghệ An tăng cường kiểm tra, yêu cầu: </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Công ty TNHH Toàn Cầu khai thác cát đúng diện tích, ranh giới đã được cấp phép và đã được thuê đất; không khai thác về phía Tây - Bắc của mỏ giáp với tuyến đê kè; trong quá trình khai thác có sự phối hợp với UBND xã Đức Vĩnh, huyện Đức Thọ để giải quyết kịp thời các vấn đề phát sinh. Trường hợp Công ty làm hồ sơ thuê đất tiếp theo đề nghị Sở Tài nguyên và Môi trường tỉnh Nghệ An làm việc, lấy ý kiến của UBND xã Đức Vĩnh, UBND huyện Đức Thọ;</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UBND xã Hưng Khánh, UBND huyện Hưng Nguyên và UBND xã Đức Vĩnh, UBND huyện Đức Thọ phối hợp, tăng cường công tác thanh tra, kiểm tra, xử lý nghiêm hoạt động khai thác cát trái phép tại khu vực giáp ranh.</w:t>
      </w:r>
    </w:p>
    <w:p w:rsidR="007F45E8" w:rsidRPr="00BE6CE7" w:rsidRDefault="007F45E8"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Các sở, ban, ngành và địa phương giáp ranh hai tỉnh Hà Tĩnh và Nghệ An tăng cường công tác quản lý nhà nước về khoáng sản theo Quyết định số 3150/QCPH-HT-NA ngày 30/10/2017 về “Quy chế phối hợp công tác quản lý nhà nước về khai thác, vận chuyển, tràng trữ khoáng sản ở khu vực giáp ranh giữa hai tỉnh Hà Tĩnh và Nghệ An” đã được hai tỉnh ký kết.</w:t>
      </w:r>
    </w:p>
    <w:p w:rsidR="006B7177" w:rsidRPr="00BE6CE7" w:rsidRDefault="007F45E8" w:rsidP="00BE6CE7">
      <w:pPr>
        <w:spacing w:before="100"/>
        <w:ind w:firstLine="720"/>
        <w:jc w:val="both"/>
        <w:rPr>
          <w:rFonts w:ascii="Times New Roman" w:hAnsi="Times New Roman"/>
          <w:color w:val="FF0000"/>
          <w:szCs w:val="28"/>
        </w:rPr>
      </w:pPr>
      <w:r w:rsidRPr="00BE6CE7">
        <w:rPr>
          <w:rFonts w:ascii="Times New Roman" w:hAnsi="Times New Roman"/>
          <w:color w:val="auto"/>
          <w:szCs w:val="28"/>
        </w:rPr>
        <w:t>Đồng thời để quản lý tốt hoạt động khai thác cát, sỏi lòng sông trái phép, UBND tỉnh đã giao Công an tỉnh kiện toàn lại Tổ công tác để tổ chức thực hiện có hiệu quả việc kiểm tra xử lý khai thác cát trái phép.</w:t>
      </w:r>
    </w:p>
    <w:p w:rsidR="00742166" w:rsidRPr="00BE6CE7" w:rsidRDefault="006B7177" w:rsidP="00BE6CE7">
      <w:pPr>
        <w:spacing w:before="100"/>
        <w:ind w:firstLine="720"/>
        <w:jc w:val="both"/>
        <w:rPr>
          <w:rFonts w:ascii="Times New Roman" w:hAnsi="Times New Roman"/>
          <w:i/>
          <w:color w:val="auto"/>
          <w:spacing w:val="4"/>
          <w:szCs w:val="28"/>
          <w:lang w:val="en-US"/>
        </w:rPr>
      </w:pPr>
      <w:r w:rsidRPr="00BE6CE7">
        <w:rPr>
          <w:rFonts w:ascii="Times New Roman" w:hAnsi="Times New Roman"/>
          <w:b/>
          <w:color w:val="auto"/>
          <w:spacing w:val="4"/>
          <w:szCs w:val="28"/>
          <w:lang w:val="en-US"/>
        </w:rPr>
        <w:t xml:space="preserve">Câu hỏi </w:t>
      </w:r>
      <w:r w:rsidR="00742166" w:rsidRPr="00BE6CE7">
        <w:rPr>
          <w:rFonts w:ascii="Times New Roman" w:hAnsi="Times New Roman"/>
          <w:b/>
          <w:color w:val="auto"/>
          <w:spacing w:val="4"/>
          <w:szCs w:val="28"/>
          <w:lang w:val="en-US"/>
        </w:rPr>
        <w:t>2.</w:t>
      </w:r>
      <w:r w:rsidR="00742166" w:rsidRPr="00BE6CE7">
        <w:rPr>
          <w:rFonts w:ascii="Times New Roman" w:hAnsi="Times New Roman"/>
          <w:color w:val="auto"/>
          <w:spacing w:val="4"/>
          <w:szCs w:val="28"/>
          <w:lang w:val="en-US"/>
        </w:rPr>
        <w:t xml:space="preserve"> Thời gian qua, một số chủ rừng nhà nước đóng trên địa bàn huyện Hương Khê có biểu hiện sai phạm trong việc giao khoán, quản lý rừng và đất rừng. Đề nghị tỉnh chỉ đạo thanh, kiểm tra đối với các chủ rừng như BQL rừng phòng hộ Sông Tiêm, BQL rừng phòng hộ sông Ngàn Sâu và công ty TNHH MTV lâm nghiệp và dịch vụ Chúc A </w:t>
      </w:r>
      <w:r w:rsidR="00742166" w:rsidRPr="00BE6CE7">
        <w:rPr>
          <w:rFonts w:ascii="Times New Roman" w:hAnsi="Times New Roman"/>
          <w:i/>
          <w:color w:val="auto"/>
          <w:spacing w:val="4"/>
          <w:szCs w:val="28"/>
          <w:lang w:val="en-US"/>
        </w:rPr>
        <w:t>(Cử tri huyện Hương Khê).</w:t>
      </w:r>
    </w:p>
    <w:p w:rsidR="006B7177" w:rsidRPr="00BE6CE7" w:rsidRDefault="006B7177" w:rsidP="00BE6CE7">
      <w:pPr>
        <w:spacing w:before="100"/>
        <w:ind w:firstLine="720"/>
        <w:jc w:val="both"/>
        <w:rPr>
          <w:rFonts w:ascii="Times New Roman" w:hAnsi="Times New Roman"/>
          <w:b/>
          <w:color w:val="auto"/>
          <w:spacing w:val="4"/>
          <w:szCs w:val="28"/>
          <w:lang w:val="en-US"/>
        </w:rPr>
      </w:pPr>
      <w:r w:rsidRPr="00BE6CE7">
        <w:rPr>
          <w:rFonts w:ascii="Times New Roman" w:hAnsi="Times New Roman"/>
          <w:b/>
          <w:color w:val="auto"/>
          <w:spacing w:val="4"/>
          <w:szCs w:val="28"/>
          <w:lang w:val="en-US"/>
        </w:rPr>
        <w:lastRenderedPageBreak/>
        <w:t xml:space="preserve">Trả lời: </w:t>
      </w:r>
    </w:p>
    <w:p w:rsidR="00AA53A4" w:rsidRPr="00BE6CE7" w:rsidRDefault="00AA53A4" w:rsidP="00BE6CE7">
      <w:pPr>
        <w:spacing w:before="100"/>
        <w:ind w:firstLine="709"/>
        <w:jc w:val="both"/>
        <w:rPr>
          <w:rFonts w:ascii="Times New Roman" w:hAnsi="Times New Roman"/>
          <w:bCs/>
          <w:i/>
          <w:color w:val="auto"/>
          <w:spacing w:val="-6"/>
          <w:szCs w:val="28"/>
          <w:lang w:val="nl-NL"/>
        </w:rPr>
      </w:pPr>
      <w:r w:rsidRPr="00BE6CE7">
        <w:rPr>
          <w:rFonts w:ascii="Times New Roman" w:hAnsi="Times New Roman"/>
          <w:bCs/>
          <w:color w:val="auto"/>
          <w:spacing w:val="-6"/>
          <w:szCs w:val="28"/>
          <w:lang w:val="nl-NL"/>
        </w:rPr>
        <w:t xml:space="preserve">Thực hiện chủ trương của nhà nước về việc giao khoán rừng, đất lâm nghiệp đối với các đơn vị chủ rừng nhà nước theo các Nghị định 01/CP, 135/2005/NĐ-CP, 168/2016/NĐ-CP. Những năm qua, các đơn vị chủ rừng trên địa bàn tỉnh Hà Tĩnh đã tiến hành giao khoán 21.245,6 ha/2.469 hộ gia đình, cá nhân; trong đó trên địa bàn huyện Hương Khê đã tiến hành giao khoán 6.520,95 ha/389 hộ gia đình, cá nhân tham gia nhận khoán </w:t>
      </w:r>
      <w:r w:rsidRPr="00BE6CE7">
        <w:rPr>
          <w:rFonts w:ascii="Times New Roman" w:hAnsi="Times New Roman"/>
          <w:bCs/>
          <w:i/>
          <w:color w:val="auto"/>
          <w:spacing w:val="-6"/>
          <w:szCs w:val="28"/>
          <w:lang w:val="nl-NL"/>
        </w:rPr>
        <w:t>(BQL PH Sông Ngàn sâu: diện tích khoán 1.122,1 ha/37 hộ gia đình, cá nhân; BQL PH Sông Tiêm: diện tích khoán 2.651,15 ha/142 hộ gia đình/cá nhân; Cty TNHH LN&amp;DV Chúc A: diện tích khoán 2.747,7 ha/210 hộ gia đình, cá nhân).</w:t>
      </w:r>
    </w:p>
    <w:p w:rsidR="00AA53A4" w:rsidRPr="00BE6CE7" w:rsidRDefault="00AA53A4" w:rsidP="00BE6CE7">
      <w:pPr>
        <w:spacing w:before="100"/>
        <w:jc w:val="both"/>
        <w:rPr>
          <w:rFonts w:ascii="Times New Roman" w:hAnsi="Times New Roman"/>
          <w:bCs/>
          <w:color w:val="auto"/>
          <w:szCs w:val="28"/>
          <w:lang w:val="nl-NL"/>
        </w:rPr>
      </w:pPr>
      <w:r w:rsidRPr="00BE6CE7">
        <w:rPr>
          <w:rFonts w:ascii="Times New Roman" w:hAnsi="Times New Roman"/>
          <w:bCs/>
          <w:color w:val="auto"/>
          <w:szCs w:val="28"/>
          <w:lang w:val="nl-NL"/>
        </w:rPr>
        <w:tab/>
        <w:t>Về cơ bản chủ trương về giao khoán rừng và đất lâm nghiệp đã được các chủ rừng triển khai thực hiện mang lại kết quả nhất định, đã phát huy hiệu quả sử dụng tài nguyên rừng và đất lâm nghiệp, góp phần đảm bảo sinh kế, giải quyết công ăn việc làm, thúc đẩy phát triển kinh tế - xã hội cho người dân miền núi, giảm áp lực đối với công tác quản lý, bảo vệ rừng, phát triển rừng và phòng cháy chữa cháy rừng.</w:t>
      </w:r>
    </w:p>
    <w:p w:rsidR="00AA53A4" w:rsidRPr="00BE6CE7" w:rsidRDefault="00AA53A4" w:rsidP="00BE6CE7">
      <w:pPr>
        <w:spacing w:before="100"/>
        <w:jc w:val="both"/>
        <w:rPr>
          <w:rFonts w:ascii="Times New Roman" w:hAnsi="Times New Roman"/>
          <w:bCs/>
          <w:i/>
          <w:color w:val="auto"/>
          <w:szCs w:val="28"/>
          <w:lang w:val="nl-NL"/>
        </w:rPr>
      </w:pPr>
      <w:r w:rsidRPr="00BE6CE7">
        <w:rPr>
          <w:rFonts w:ascii="Times New Roman" w:hAnsi="Times New Roman"/>
          <w:bCs/>
          <w:color w:val="auto"/>
          <w:szCs w:val="28"/>
          <w:lang w:val="nl-NL"/>
        </w:rPr>
        <w:tab/>
        <w:t xml:space="preserve">Thời gian qua, UBND tỉnh đã chỉ đạo Sở Nông nghiệp và Phát triển nông thôn, Chi cục Kiểm lâm ban hành nhiều văn bản hướng dẫn, chỉ đạo thực hiện việc giao khoán; thường xuyên tổ chức thanh, kiểm tra; đặc biệt năm 2014, </w:t>
      </w:r>
      <w:r w:rsidR="001A5E9F" w:rsidRPr="00BE6CE7">
        <w:rPr>
          <w:rFonts w:ascii="Times New Roman" w:hAnsi="Times New Roman"/>
          <w:bCs/>
          <w:color w:val="auto"/>
          <w:szCs w:val="28"/>
          <w:lang w:val="nl-NL"/>
        </w:rPr>
        <w:t xml:space="preserve">UBND tỉnh đã chỉ đạo </w:t>
      </w:r>
      <w:r w:rsidRPr="00BE6CE7">
        <w:rPr>
          <w:rFonts w:ascii="Times New Roman" w:hAnsi="Times New Roman"/>
          <w:bCs/>
          <w:color w:val="auto"/>
          <w:szCs w:val="28"/>
          <w:lang w:val="nl-NL"/>
        </w:rPr>
        <w:t>Sở Nông nghiệp và Phát triển nông thôn thành lập 2 Đoàn Thanh tra công tác quản lý giao khoán rừng và đất lâm nghiệp, nhằm chấn chỉnh những tồn tại, bất cập trong công tác giao khoán rừng và đất lâm nghiệp (</w:t>
      </w:r>
      <w:r w:rsidRPr="00BE6CE7">
        <w:rPr>
          <w:rFonts w:ascii="Times New Roman" w:hAnsi="Times New Roman"/>
          <w:bCs/>
          <w:i/>
          <w:color w:val="auto"/>
          <w:szCs w:val="28"/>
          <w:lang w:val="nl-NL"/>
        </w:rPr>
        <w:t xml:space="preserve">huyện Hương Khê gồm: BQL PH Sông Ngàn sâu; BQL PH Sông Tiêm; Cty TNHH LN&amp;DV Chúc A); </w:t>
      </w:r>
    </w:p>
    <w:p w:rsidR="00AA53A4" w:rsidRPr="00BE6CE7" w:rsidRDefault="00AA53A4" w:rsidP="00BE6CE7">
      <w:pPr>
        <w:spacing w:before="100"/>
        <w:jc w:val="both"/>
        <w:rPr>
          <w:rFonts w:ascii="Times New Roman" w:hAnsi="Times New Roman"/>
          <w:bCs/>
          <w:color w:val="auto"/>
          <w:szCs w:val="28"/>
          <w:lang w:val="nl-NL"/>
        </w:rPr>
      </w:pPr>
      <w:r w:rsidRPr="00BE6CE7">
        <w:rPr>
          <w:rFonts w:ascii="Times New Roman" w:hAnsi="Times New Roman"/>
          <w:bCs/>
          <w:color w:val="auto"/>
          <w:szCs w:val="28"/>
          <w:lang w:val="nl-NL"/>
        </w:rPr>
        <w:tab/>
        <w:t xml:space="preserve">Sau thanh tra, kiểm tra các đơn vị chủ rừng đã tổ chức kiểm kiểm điểm, làm rõ trách nhiệm đối với các tập thể, cá nhân có liên quan để xẩy ra những sai sót, vi phạm khuyết điểm trong việc tổ chức thực hiện giao khoán rừng và đất lâm nghiệp. Trong đó, các đơn vị đã xây dựng kế hoạch, lộ trình khắc phục, sữa chữa những tồn tại, vi phạm trong công tác giao khoán; thanh lý hợp đồng đối với các hộ chuyển nhượng hợp đồng trái phép, giao khoán không đúng đối tượng và thứ tự ưu tiên, các hộ được giao khoán nhiều lần, vượt hạn mức, giao khoán không hiệu quả </w:t>
      </w:r>
      <w:r w:rsidRPr="00BE6CE7">
        <w:rPr>
          <w:rFonts w:ascii="Times New Roman" w:hAnsi="Times New Roman"/>
          <w:bCs/>
          <w:i/>
          <w:color w:val="auto"/>
          <w:szCs w:val="28"/>
          <w:lang w:val="nl-NL"/>
        </w:rPr>
        <w:t>…(đã thanh lý hợp đồng giao khoán đối với 69 hộ/1.394,7 ha; đang chỉ đạo Ban quản lý rừng phòng hộ Ngàn Sâu thanh lý hợp đồng giao khoán đối với 5 hộ vi phạm, diện tích 79,5 ha);</w:t>
      </w:r>
      <w:r w:rsidRPr="00BE6CE7">
        <w:rPr>
          <w:rFonts w:ascii="Times New Roman" w:hAnsi="Times New Roman"/>
          <w:bCs/>
          <w:color w:val="auto"/>
          <w:szCs w:val="28"/>
          <w:lang w:val="nl-NL"/>
        </w:rPr>
        <w:t xml:space="preserve"> tăng cường công tác quản lý đối với diện tích rừng và đất lâm nghiệp giao khoán; thực hiện rà soát, phân loại đối tượng, nội dung khoán theo các Nghị định 01/CP, Nghị định 135/2005/NĐ-CP để có phương án điều chỉnh nội dung giao khoán đúng quy định pháp luật; tổ chức triển khai thực hiện giao khoán theo Nghị định 168/2016/NĐ-CP. </w:t>
      </w:r>
    </w:p>
    <w:p w:rsidR="00AA53A4" w:rsidRPr="00BE6CE7" w:rsidRDefault="00AA53A4" w:rsidP="00BE6CE7">
      <w:pPr>
        <w:spacing w:before="100"/>
        <w:jc w:val="both"/>
        <w:rPr>
          <w:rFonts w:ascii="Times New Roman" w:hAnsi="Times New Roman"/>
          <w:bCs/>
          <w:color w:val="auto"/>
          <w:szCs w:val="28"/>
          <w:lang w:val="nl-NL"/>
        </w:rPr>
      </w:pPr>
      <w:r w:rsidRPr="00BE6CE7">
        <w:rPr>
          <w:rFonts w:ascii="Times New Roman" w:hAnsi="Times New Roman"/>
          <w:bCs/>
          <w:color w:val="auto"/>
          <w:szCs w:val="28"/>
          <w:lang w:val="nl-NL"/>
        </w:rPr>
        <w:tab/>
        <w:t xml:space="preserve">Mặt khác, để giảm áp lực, hạn chế những bất cập trong công tác giao khoán, thực hiện Đề án Giao đất, giao rừng theo Quyết định 3952/QĐ-UBND ngày 06/12/2013 của UBND tỉnh đã chuyển 5.610 ha từ Ban quản lý </w:t>
      </w:r>
      <w:r w:rsidR="001A5E9F" w:rsidRPr="00BE6CE7">
        <w:rPr>
          <w:rFonts w:ascii="Times New Roman" w:hAnsi="Times New Roman"/>
          <w:bCs/>
          <w:color w:val="auto"/>
          <w:szCs w:val="28"/>
          <w:lang w:val="nl-NL"/>
        </w:rPr>
        <w:t>Rừng phòng hộ</w:t>
      </w:r>
      <w:r w:rsidRPr="00BE6CE7">
        <w:rPr>
          <w:rFonts w:ascii="Times New Roman" w:hAnsi="Times New Roman"/>
          <w:bCs/>
          <w:color w:val="auto"/>
          <w:szCs w:val="28"/>
          <w:lang w:val="nl-NL"/>
        </w:rPr>
        <w:t xml:space="preserve"> Sông Tiêm (1.847 ha) và Ban quản lý </w:t>
      </w:r>
      <w:r w:rsidR="001A5E9F" w:rsidRPr="00BE6CE7">
        <w:rPr>
          <w:rFonts w:ascii="Times New Roman" w:hAnsi="Times New Roman"/>
          <w:bCs/>
          <w:color w:val="auto"/>
          <w:szCs w:val="28"/>
          <w:lang w:val="nl-NL"/>
        </w:rPr>
        <w:t>Rừng phòng hộ</w:t>
      </w:r>
      <w:r w:rsidRPr="00BE6CE7">
        <w:rPr>
          <w:rFonts w:ascii="Times New Roman" w:hAnsi="Times New Roman"/>
          <w:bCs/>
          <w:color w:val="auto"/>
          <w:szCs w:val="28"/>
          <w:lang w:val="nl-NL"/>
        </w:rPr>
        <w:t xml:space="preserve"> Sông Ngàn Sâu (3.763 ha) về địa phương để thực hiện giao đất, giao rừng cho người dân.</w:t>
      </w:r>
    </w:p>
    <w:p w:rsidR="00AA53A4" w:rsidRPr="00BE6CE7" w:rsidRDefault="00AA53A4" w:rsidP="00BE6CE7">
      <w:pPr>
        <w:spacing w:before="100"/>
        <w:jc w:val="both"/>
        <w:rPr>
          <w:rFonts w:ascii="Times New Roman" w:hAnsi="Times New Roman"/>
          <w:bCs/>
          <w:color w:val="auto"/>
          <w:szCs w:val="28"/>
          <w:lang w:val="nl-NL"/>
        </w:rPr>
      </w:pPr>
      <w:r w:rsidRPr="00BE6CE7">
        <w:rPr>
          <w:rFonts w:ascii="Times New Roman" w:hAnsi="Times New Roman"/>
          <w:bCs/>
          <w:color w:val="auto"/>
          <w:szCs w:val="28"/>
          <w:lang w:val="nl-NL"/>
        </w:rPr>
        <w:lastRenderedPageBreak/>
        <w:tab/>
        <w:t xml:space="preserve">Tuy vậy, thời gian gần đây thực hiện việc giao, nhận khoán đang còn một số tồn tại như: </w:t>
      </w:r>
      <w:r w:rsidR="001A5E9F" w:rsidRPr="00BE6CE7">
        <w:rPr>
          <w:rFonts w:ascii="Times New Roman" w:hAnsi="Times New Roman"/>
          <w:bCs/>
          <w:color w:val="auto"/>
          <w:szCs w:val="28"/>
          <w:lang w:val="nl-NL"/>
        </w:rPr>
        <w:t>M</w:t>
      </w:r>
      <w:r w:rsidRPr="00BE6CE7">
        <w:rPr>
          <w:rFonts w:ascii="Times New Roman" w:hAnsi="Times New Roman"/>
          <w:bCs/>
          <w:color w:val="auto"/>
          <w:szCs w:val="28"/>
          <w:lang w:val="nl-NL"/>
        </w:rPr>
        <w:t>ột số diện tích đã giao khoán thực hiện không có hiệu quả, công tác quản lý bảo vệ rừng trên diện tích giao khoán chưa tốt để rừng bị phá, lấn chiếm; có hiện tượng chuyển nhượng hợp đồng giao khoán trái phép…</w:t>
      </w:r>
    </w:p>
    <w:p w:rsidR="00AA53A4" w:rsidRPr="00BE6CE7" w:rsidRDefault="00AA53A4" w:rsidP="00BE6CE7">
      <w:pPr>
        <w:spacing w:before="100"/>
        <w:jc w:val="both"/>
        <w:rPr>
          <w:rFonts w:ascii="Times New Roman" w:hAnsi="Times New Roman"/>
          <w:b/>
          <w:bCs/>
          <w:i/>
          <w:color w:val="auto"/>
          <w:szCs w:val="28"/>
          <w:lang w:val="en-US"/>
        </w:rPr>
      </w:pPr>
      <w:r w:rsidRPr="00BE6CE7">
        <w:rPr>
          <w:rFonts w:ascii="Times New Roman" w:hAnsi="Times New Roman"/>
          <w:b/>
          <w:bCs/>
          <w:i/>
          <w:color w:val="auto"/>
          <w:szCs w:val="28"/>
          <w:lang w:val="nl-NL"/>
        </w:rPr>
        <w:tab/>
      </w:r>
      <w:r w:rsidR="001A5E9F" w:rsidRPr="00BE6CE7">
        <w:rPr>
          <w:rFonts w:ascii="Times New Roman" w:hAnsi="Times New Roman"/>
          <w:b/>
          <w:bCs/>
          <w:i/>
          <w:color w:val="auto"/>
          <w:szCs w:val="28"/>
          <w:lang w:val="nl-NL"/>
        </w:rPr>
        <w:t xml:space="preserve">* </w:t>
      </w:r>
      <w:r w:rsidR="001A5E9F" w:rsidRPr="00BE6CE7">
        <w:rPr>
          <w:rFonts w:ascii="Times New Roman" w:hAnsi="Times New Roman"/>
          <w:b/>
          <w:bCs/>
          <w:i/>
          <w:color w:val="auto"/>
          <w:szCs w:val="28"/>
          <w:lang w:val="en-US"/>
        </w:rPr>
        <w:t>Giải pháp trong thời gian tới</w:t>
      </w:r>
    </w:p>
    <w:p w:rsidR="00AA53A4" w:rsidRPr="00BE6CE7" w:rsidRDefault="00AA53A4" w:rsidP="00BE6CE7">
      <w:pPr>
        <w:spacing w:before="100"/>
        <w:jc w:val="both"/>
        <w:rPr>
          <w:rFonts w:ascii="Times New Roman" w:hAnsi="Times New Roman"/>
          <w:bCs/>
          <w:color w:val="auto"/>
          <w:szCs w:val="28"/>
          <w:lang w:val="en-US"/>
        </w:rPr>
      </w:pPr>
      <w:r w:rsidRPr="00BE6CE7">
        <w:rPr>
          <w:rFonts w:ascii="Times New Roman" w:hAnsi="Times New Roman"/>
          <w:bCs/>
          <w:color w:val="auto"/>
          <w:szCs w:val="28"/>
          <w:lang w:val="en-US"/>
        </w:rPr>
        <w:tab/>
        <w:t xml:space="preserve">Để phát huy hiệu quả của việc giao khoán đất rừng, chấn chỉnh tồn tại trong công tác giao khoán; </w:t>
      </w:r>
      <w:r w:rsidR="001A5E9F" w:rsidRPr="00BE6CE7">
        <w:rPr>
          <w:rFonts w:ascii="Times New Roman" w:hAnsi="Times New Roman"/>
          <w:bCs/>
          <w:color w:val="auto"/>
          <w:szCs w:val="28"/>
          <w:lang w:val="en-US"/>
        </w:rPr>
        <w:t xml:space="preserve">trong </w:t>
      </w:r>
      <w:r w:rsidRPr="00BE6CE7">
        <w:rPr>
          <w:rFonts w:ascii="Times New Roman" w:hAnsi="Times New Roman"/>
          <w:bCs/>
          <w:color w:val="auto"/>
          <w:szCs w:val="28"/>
          <w:lang w:val="en-US"/>
        </w:rPr>
        <w:t xml:space="preserve">thời gian tới, UBND tỉnh </w:t>
      </w:r>
      <w:r w:rsidR="001A5E9F" w:rsidRPr="00BE6CE7">
        <w:rPr>
          <w:rFonts w:ascii="Times New Roman" w:hAnsi="Times New Roman"/>
          <w:bCs/>
          <w:color w:val="auto"/>
          <w:szCs w:val="28"/>
          <w:lang w:val="en-US"/>
        </w:rPr>
        <w:t xml:space="preserve">sẽ </w:t>
      </w:r>
      <w:r w:rsidRPr="00BE6CE7">
        <w:rPr>
          <w:rFonts w:ascii="Times New Roman" w:hAnsi="Times New Roman"/>
          <w:bCs/>
          <w:color w:val="auto"/>
          <w:szCs w:val="28"/>
          <w:lang w:val="en-US"/>
        </w:rPr>
        <w:t>tiếp tục chỉ đạo Sở Nông nghiệp và Phát triển nông thôn phối hợp UBND các huyện, các ngành chức năng thực hiện các nội dung sau:</w:t>
      </w:r>
    </w:p>
    <w:p w:rsidR="00AA53A4" w:rsidRPr="00BE6CE7" w:rsidRDefault="00AA53A4" w:rsidP="00BE6CE7">
      <w:pPr>
        <w:spacing w:before="100"/>
        <w:jc w:val="both"/>
        <w:rPr>
          <w:rFonts w:ascii="Times New Roman" w:hAnsi="Times New Roman"/>
          <w:bCs/>
          <w:color w:val="auto"/>
          <w:szCs w:val="28"/>
          <w:lang w:val="en-US"/>
        </w:rPr>
      </w:pPr>
      <w:r w:rsidRPr="00BE6CE7">
        <w:rPr>
          <w:rFonts w:ascii="Times New Roman" w:hAnsi="Times New Roman"/>
          <w:bCs/>
          <w:color w:val="auto"/>
          <w:szCs w:val="28"/>
          <w:lang w:val="en-US"/>
        </w:rPr>
        <w:tab/>
        <w:t>+ Thanh tra toàn diện về công tác giao khoán rừng và đất lâm nghiệp đối với các chủ rừng nhà nước trên toàn tỉnh; nhất là Thanh tra, kiểm tra các chủ rừng nhà nước trên địa bàn huyện Hương Khê (</w:t>
      </w:r>
      <w:r w:rsidR="001A5E9F" w:rsidRPr="00BE6CE7">
        <w:rPr>
          <w:rFonts w:ascii="Times New Roman" w:hAnsi="Times New Roman"/>
          <w:bCs/>
          <w:i/>
          <w:color w:val="auto"/>
          <w:szCs w:val="28"/>
          <w:lang w:val="en-US"/>
        </w:rPr>
        <w:t>Ban quả lý</w:t>
      </w:r>
      <w:r w:rsidRPr="00BE6CE7">
        <w:rPr>
          <w:rFonts w:ascii="Times New Roman" w:hAnsi="Times New Roman"/>
          <w:bCs/>
          <w:i/>
          <w:color w:val="auto"/>
          <w:szCs w:val="28"/>
          <w:lang w:val="en-US"/>
        </w:rPr>
        <w:t xml:space="preserve"> </w:t>
      </w:r>
      <w:r w:rsidR="001A5E9F" w:rsidRPr="00BE6CE7">
        <w:rPr>
          <w:rFonts w:ascii="Times New Roman" w:hAnsi="Times New Roman"/>
          <w:bCs/>
          <w:i/>
          <w:color w:val="auto"/>
          <w:szCs w:val="28"/>
          <w:lang w:val="en-US"/>
        </w:rPr>
        <w:t>phòng hộ</w:t>
      </w:r>
      <w:r w:rsidRPr="00BE6CE7">
        <w:rPr>
          <w:rFonts w:ascii="Times New Roman" w:hAnsi="Times New Roman"/>
          <w:bCs/>
          <w:i/>
          <w:color w:val="auto"/>
          <w:szCs w:val="28"/>
          <w:lang w:val="en-US"/>
        </w:rPr>
        <w:t xml:space="preserve"> Sông Ngàn sâu; </w:t>
      </w:r>
      <w:r w:rsidR="001A5E9F" w:rsidRPr="00BE6CE7">
        <w:rPr>
          <w:rFonts w:ascii="Times New Roman" w:hAnsi="Times New Roman"/>
          <w:bCs/>
          <w:i/>
          <w:color w:val="auto"/>
          <w:szCs w:val="28"/>
          <w:lang w:val="en-US"/>
        </w:rPr>
        <w:t>Ban quản lý phòng hộ</w:t>
      </w:r>
      <w:r w:rsidRPr="00BE6CE7">
        <w:rPr>
          <w:rFonts w:ascii="Times New Roman" w:hAnsi="Times New Roman"/>
          <w:bCs/>
          <w:i/>
          <w:color w:val="auto"/>
          <w:szCs w:val="28"/>
          <w:lang w:val="en-US"/>
        </w:rPr>
        <w:t xml:space="preserve"> Sông Tiêm; C</w:t>
      </w:r>
      <w:r w:rsidR="001A5E9F" w:rsidRPr="00BE6CE7">
        <w:rPr>
          <w:rFonts w:ascii="Times New Roman" w:hAnsi="Times New Roman"/>
          <w:bCs/>
          <w:i/>
          <w:color w:val="auto"/>
          <w:szCs w:val="28"/>
          <w:lang w:val="en-US"/>
        </w:rPr>
        <w:t>ông ty</w:t>
      </w:r>
      <w:r w:rsidRPr="00BE6CE7">
        <w:rPr>
          <w:rFonts w:ascii="Times New Roman" w:hAnsi="Times New Roman"/>
          <w:bCs/>
          <w:i/>
          <w:color w:val="auto"/>
          <w:szCs w:val="28"/>
          <w:lang w:val="en-US"/>
        </w:rPr>
        <w:t xml:space="preserve"> TNHH </w:t>
      </w:r>
      <w:r w:rsidR="001A5E9F" w:rsidRPr="00BE6CE7">
        <w:rPr>
          <w:rFonts w:ascii="Times New Roman" w:hAnsi="Times New Roman"/>
          <w:bCs/>
          <w:i/>
          <w:color w:val="auto"/>
          <w:szCs w:val="28"/>
          <w:lang w:val="en-US"/>
        </w:rPr>
        <w:t>Lâm nghiệp và Dịch vụ</w:t>
      </w:r>
      <w:r w:rsidRPr="00BE6CE7">
        <w:rPr>
          <w:rFonts w:ascii="Times New Roman" w:hAnsi="Times New Roman"/>
          <w:bCs/>
          <w:i/>
          <w:color w:val="auto"/>
          <w:szCs w:val="28"/>
          <w:lang w:val="en-US"/>
        </w:rPr>
        <w:t xml:space="preserve"> Chúc A</w:t>
      </w:r>
      <w:r w:rsidRPr="00BE6CE7">
        <w:rPr>
          <w:rFonts w:ascii="Times New Roman" w:hAnsi="Times New Roman"/>
          <w:bCs/>
          <w:color w:val="auto"/>
          <w:szCs w:val="28"/>
          <w:lang w:val="en-US"/>
        </w:rPr>
        <w:t xml:space="preserve">);  </w:t>
      </w:r>
    </w:p>
    <w:p w:rsidR="00AA53A4" w:rsidRPr="00BE6CE7" w:rsidRDefault="00AA53A4" w:rsidP="00BE6CE7">
      <w:pPr>
        <w:spacing w:before="100"/>
        <w:jc w:val="both"/>
        <w:rPr>
          <w:rFonts w:ascii="Times New Roman" w:hAnsi="Times New Roman"/>
          <w:bCs/>
          <w:color w:val="auto"/>
          <w:szCs w:val="28"/>
          <w:lang w:val="en-US"/>
        </w:rPr>
      </w:pPr>
      <w:r w:rsidRPr="00BE6CE7">
        <w:rPr>
          <w:rFonts w:ascii="Times New Roman" w:hAnsi="Times New Roman"/>
          <w:bCs/>
          <w:color w:val="auto"/>
          <w:szCs w:val="28"/>
          <w:lang w:val="en-US"/>
        </w:rPr>
        <w:tab/>
        <w:t>+ Tăng cường công tác kiểm tra, giám sát các chủ rừng nhà nước trong chấp hành các quy định pháp luật về khoán rừng và đất lâm nghiệp, kịp thời phát hiện các sai phạm trong việc giao khoán, sử dụng đất rừng được giao khoán để xử lý, thanh lý các hợp đồng theo đúng quy định của pháp luật.</w:t>
      </w:r>
    </w:p>
    <w:p w:rsidR="00AA53A4" w:rsidRPr="00BE6CE7" w:rsidRDefault="00AA53A4" w:rsidP="00BE6CE7">
      <w:pPr>
        <w:spacing w:before="100"/>
        <w:jc w:val="both"/>
        <w:rPr>
          <w:rFonts w:ascii="Times New Roman" w:hAnsi="Times New Roman"/>
          <w:bCs/>
          <w:color w:val="auto"/>
          <w:szCs w:val="28"/>
          <w:lang w:val="en-US"/>
        </w:rPr>
      </w:pPr>
      <w:r w:rsidRPr="00BE6CE7">
        <w:rPr>
          <w:rFonts w:ascii="Times New Roman" w:hAnsi="Times New Roman"/>
          <w:bCs/>
          <w:color w:val="auto"/>
          <w:szCs w:val="28"/>
          <w:lang w:val="en-US"/>
        </w:rPr>
        <w:tab/>
        <w:t>+ Chỉ đạo các chủ rừng triển khai thực hiện các quy định tại Điều 10, Nghị định số 168/2016/NĐ-CP ngày 27/12/2016 về xử lý, giải quyết các hợp đồng giao khoán trước đây theo quy định tại Nghị định 01/CP, Nghị định 135/2005/NĐ-CP;</w:t>
      </w:r>
    </w:p>
    <w:p w:rsidR="00AA53A4" w:rsidRPr="00BE6CE7" w:rsidRDefault="00AA53A4" w:rsidP="00BE6CE7">
      <w:pPr>
        <w:spacing w:before="100"/>
        <w:jc w:val="both"/>
        <w:rPr>
          <w:rFonts w:ascii="Times New Roman" w:hAnsi="Times New Roman"/>
          <w:bCs/>
          <w:color w:val="auto"/>
          <w:szCs w:val="28"/>
          <w:lang w:val="en-US"/>
        </w:rPr>
      </w:pPr>
      <w:r w:rsidRPr="00BE6CE7">
        <w:rPr>
          <w:rFonts w:ascii="Times New Roman" w:hAnsi="Times New Roman"/>
          <w:bCs/>
          <w:color w:val="auto"/>
          <w:szCs w:val="28"/>
          <w:lang w:val="en-US"/>
        </w:rPr>
        <w:tab/>
        <w:t>+ Xử lý trách nhiệm của người đứng đầu để xẩy ra sai phạm trong công tác giao khoán, tranh chấp, lấn chiếm đất rừng nói riêng.</w:t>
      </w:r>
    </w:p>
    <w:p w:rsidR="00742166" w:rsidRPr="00BE6CE7" w:rsidRDefault="00AA53A4" w:rsidP="00BE6CE7">
      <w:pPr>
        <w:tabs>
          <w:tab w:val="left" w:pos="720"/>
        </w:tabs>
        <w:spacing w:before="100"/>
        <w:ind w:firstLine="720"/>
        <w:jc w:val="both"/>
        <w:rPr>
          <w:rFonts w:ascii="Times New Roman" w:hAnsi="Times New Roman"/>
          <w:color w:val="auto"/>
          <w:szCs w:val="28"/>
          <w:lang w:val="en-US"/>
        </w:rPr>
      </w:pPr>
      <w:r w:rsidRPr="00BE6CE7">
        <w:rPr>
          <w:rFonts w:ascii="Times New Roman" w:hAnsi="Times New Roman"/>
          <w:b/>
          <w:color w:val="auto"/>
          <w:szCs w:val="28"/>
          <w:lang w:val="en-US"/>
        </w:rPr>
        <w:t xml:space="preserve">Câu hỏi </w:t>
      </w:r>
      <w:r w:rsidR="00742166" w:rsidRPr="00BE6CE7">
        <w:rPr>
          <w:rFonts w:ascii="Times New Roman" w:hAnsi="Times New Roman"/>
          <w:b/>
          <w:color w:val="auto"/>
          <w:szCs w:val="28"/>
          <w:lang w:val="en-US"/>
        </w:rPr>
        <w:t>3</w:t>
      </w:r>
      <w:r w:rsidR="00742166" w:rsidRPr="00BE6CE7">
        <w:rPr>
          <w:rFonts w:ascii="Times New Roman" w:hAnsi="Times New Roman"/>
          <w:color w:val="auto"/>
          <w:szCs w:val="28"/>
          <w:lang w:val="en-US"/>
        </w:rPr>
        <w:t xml:space="preserve">. Theo Thông tư số 152/2015/TT-BTC ngày 21/10/5015 của Bộ Tài chính, quy định: </w:t>
      </w:r>
      <w:r w:rsidR="00742166" w:rsidRPr="00BE6CE7">
        <w:rPr>
          <w:rFonts w:ascii="Times New Roman" w:hAnsi="Times New Roman"/>
          <w:i/>
          <w:color w:val="auto"/>
          <w:szCs w:val="28"/>
          <w:lang w:val="en-US"/>
        </w:rPr>
        <w:t>đất, đá, cát, sỏi</w:t>
      </w:r>
      <w:r w:rsidR="00742166" w:rsidRPr="00BE6CE7">
        <w:rPr>
          <w:rFonts w:ascii="Times New Roman" w:hAnsi="Times New Roman"/>
          <w:color w:val="auto"/>
          <w:szCs w:val="28"/>
          <w:lang w:val="en-US"/>
        </w:rPr>
        <w:t xml:space="preserve"> </w:t>
      </w:r>
      <w:r w:rsidR="00742166" w:rsidRPr="00BE6CE7">
        <w:rPr>
          <w:rFonts w:ascii="Times New Roman" w:hAnsi="Times New Roman"/>
          <w:i/>
          <w:color w:val="auto"/>
          <w:szCs w:val="28"/>
          <w:lang w:val="en-US"/>
        </w:rPr>
        <w:t>thuộc nhóm khoáng sản phi kim loại</w:t>
      </w:r>
      <w:r w:rsidR="00742166" w:rsidRPr="00BE6CE7">
        <w:rPr>
          <w:rFonts w:ascii="Times New Roman" w:hAnsi="Times New Roman"/>
          <w:color w:val="auto"/>
          <w:szCs w:val="28"/>
          <w:lang w:val="en-US"/>
        </w:rPr>
        <w:t xml:space="preserve">, nhưng theo Quyết định số 58/2016/QĐ-UBND ngày 29/12/2016 của </w:t>
      </w:r>
      <w:r w:rsidR="00C93137" w:rsidRPr="00BE6CE7">
        <w:rPr>
          <w:rFonts w:ascii="Times New Roman" w:hAnsi="Times New Roman"/>
          <w:color w:val="auto"/>
          <w:szCs w:val="28"/>
          <w:lang w:val="en-US"/>
        </w:rPr>
        <w:t>UBND</w:t>
      </w:r>
      <w:r w:rsidR="00742166" w:rsidRPr="00BE6CE7">
        <w:rPr>
          <w:rFonts w:ascii="Times New Roman" w:hAnsi="Times New Roman"/>
          <w:color w:val="auto"/>
          <w:szCs w:val="28"/>
          <w:lang w:val="en-US"/>
        </w:rPr>
        <w:t xml:space="preserve"> tỉnh, quy định: </w:t>
      </w:r>
      <w:r w:rsidR="00C93137" w:rsidRPr="00BE6CE7">
        <w:rPr>
          <w:rFonts w:ascii="Times New Roman" w:hAnsi="Times New Roman"/>
          <w:i/>
          <w:color w:val="auto"/>
          <w:szCs w:val="28"/>
          <w:lang w:val="en-US"/>
        </w:rPr>
        <w:t>Đ</w:t>
      </w:r>
      <w:r w:rsidR="00742166" w:rsidRPr="00BE6CE7">
        <w:rPr>
          <w:rFonts w:ascii="Times New Roman" w:hAnsi="Times New Roman"/>
          <w:i/>
          <w:color w:val="auto"/>
          <w:szCs w:val="28"/>
          <w:lang w:val="en-US"/>
        </w:rPr>
        <w:t>ất, đá, cát, sỏi</w:t>
      </w:r>
      <w:r w:rsidR="00742166" w:rsidRPr="00BE6CE7">
        <w:rPr>
          <w:rFonts w:ascii="Times New Roman" w:hAnsi="Times New Roman"/>
          <w:color w:val="auto"/>
          <w:szCs w:val="28"/>
          <w:lang w:val="en-US"/>
        </w:rPr>
        <w:t xml:space="preserve"> </w:t>
      </w:r>
      <w:r w:rsidR="00742166" w:rsidRPr="00BE6CE7">
        <w:rPr>
          <w:rFonts w:ascii="Times New Roman" w:hAnsi="Times New Roman"/>
          <w:i/>
          <w:color w:val="auto"/>
          <w:szCs w:val="28"/>
          <w:lang w:val="en-US"/>
        </w:rPr>
        <w:t>thuộc nhóm tài nguyên khác,</w:t>
      </w:r>
      <w:r w:rsidR="00742166" w:rsidRPr="00BE6CE7">
        <w:rPr>
          <w:rFonts w:ascii="Times New Roman" w:hAnsi="Times New Roman"/>
          <w:b/>
          <w:i/>
          <w:color w:val="auto"/>
          <w:szCs w:val="28"/>
          <w:lang w:val="en-US"/>
        </w:rPr>
        <w:t xml:space="preserve"> </w:t>
      </w:r>
      <w:r w:rsidR="00742166" w:rsidRPr="00BE6CE7">
        <w:rPr>
          <w:rFonts w:ascii="Times New Roman" w:hAnsi="Times New Roman"/>
          <w:color w:val="auto"/>
          <w:szCs w:val="28"/>
          <w:lang w:val="en-US"/>
        </w:rPr>
        <w:t xml:space="preserve">nên vướng mắc về hạch toán mục lục ngân sách. Đề nghị tỉnh xem xét, điều chỉnh </w:t>
      </w:r>
      <w:r w:rsidR="00742166" w:rsidRPr="00BE6CE7">
        <w:rPr>
          <w:rFonts w:ascii="Times New Roman" w:hAnsi="Times New Roman"/>
          <w:i/>
          <w:color w:val="auto"/>
          <w:szCs w:val="28"/>
          <w:lang w:val="en-US"/>
        </w:rPr>
        <w:t>(Cử tri huyện Cẩm Xuyên).</w:t>
      </w:r>
    </w:p>
    <w:p w:rsidR="00AA53A4" w:rsidRPr="00BE6CE7" w:rsidRDefault="00AA53A4" w:rsidP="00BE6CE7">
      <w:pPr>
        <w:tabs>
          <w:tab w:val="left" w:pos="720"/>
        </w:tabs>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Trả lời:</w:t>
      </w:r>
    </w:p>
    <w:p w:rsidR="00F2072F" w:rsidRPr="00BE6CE7" w:rsidRDefault="00F2072F" w:rsidP="00606216">
      <w:pPr>
        <w:spacing w:before="100"/>
        <w:ind w:firstLine="720"/>
        <w:jc w:val="both"/>
        <w:rPr>
          <w:rFonts w:ascii="Times New Roman" w:hAnsi="Times New Roman"/>
          <w:color w:val="auto"/>
          <w:szCs w:val="28"/>
        </w:rPr>
      </w:pPr>
      <w:r w:rsidRPr="00BE6CE7">
        <w:rPr>
          <w:rFonts w:ascii="Times New Roman" w:hAnsi="Times New Roman"/>
          <w:bCs/>
          <w:color w:val="auto"/>
          <w:szCs w:val="28"/>
        </w:rPr>
        <w:t>Về tỷ lệ (%) phân chia đối với Thuế tài nguyên</w:t>
      </w:r>
      <w:r w:rsidRPr="00BE6CE7">
        <w:rPr>
          <w:rFonts w:ascii="Times New Roman" w:hAnsi="Times New Roman"/>
          <w:color w:val="auto"/>
          <w:szCs w:val="28"/>
        </w:rPr>
        <w:t xml:space="preserve"> được quy định tại </w:t>
      </w:r>
      <w:r w:rsidRPr="00BE6CE7">
        <w:rPr>
          <w:rFonts w:ascii="Times New Roman" w:hAnsi="Times New Roman"/>
          <w:color w:val="auto"/>
          <w:szCs w:val="28"/>
          <w:lang w:val="vi-VN"/>
        </w:rPr>
        <w:t xml:space="preserve">Quyết định số 58/2016/QĐ-UBND ngày 29/12/2016 của </w:t>
      </w:r>
      <w:r w:rsidRPr="00BE6CE7">
        <w:rPr>
          <w:rFonts w:ascii="Times New Roman" w:hAnsi="Times New Roman"/>
          <w:color w:val="auto"/>
          <w:szCs w:val="28"/>
        </w:rPr>
        <w:t>UBND tỉnh như sau:</w:t>
      </w:r>
    </w:p>
    <w:p w:rsidR="00F2072F" w:rsidRPr="00BE6CE7" w:rsidRDefault="00F2072F" w:rsidP="00AC2FE5">
      <w:pPr>
        <w:spacing w:before="100"/>
        <w:ind w:firstLine="720"/>
        <w:jc w:val="both"/>
        <w:rPr>
          <w:rFonts w:ascii="Times New Roman" w:hAnsi="Times New Roman"/>
          <w:color w:val="auto"/>
          <w:szCs w:val="28"/>
        </w:rPr>
      </w:pPr>
      <w:r w:rsidRPr="00BE6CE7">
        <w:rPr>
          <w:rFonts w:ascii="Times New Roman" w:hAnsi="Times New Roman"/>
          <w:color w:val="auto"/>
          <w:szCs w:val="28"/>
        </w:rPr>
        <w:t xml:space="preserve">a) </w:t>
      </w:r>
      <w:r w:rsidRPr="00BE6CE7">
        <w:rPr>
          <w:rFonts w:ascii="Times New Roman" w:hAnsi="Times New Roman"/>
          <w:bCs/>
          <w:color w:val="auto"/>
          <w:szCs w:val="28"/>
        </w:rPr>
        <w:t>Cục Thuế tỉnh quản lý thu: Tài nguyên rừng, khoáng sản và tài nguyên khác (đá, cát, sỏi, đất, nước,…): Ngân sách tỉnh 100%.</w:t>
      </w:r>
    </w:p>
    <w:p w:rsidR="00F2072F" w:rsidRPr="00BE6CE7" w:rsidRDefault="00F2072F" w:rsidP="005370B4">
      <w:pPr>
        <w:spacing w:before="100"/>
        <w:ind w:firstLine="720"/>
        <w:jc w:val="both"/>
        <w:rPr>
          <w:rFonts w:ascii="Times New Roman" w:hAnsi="Times New Roman"/>
          <w:bCs/>
          <w:color w:val="auto"/>
          <w:szCs w:val="28"/>
        </w:rPr>
      </w:pPr>
      <w:r w:rsidRPr="00BE6CE7">
        <w:rPr>
          <w:rFonts w:ascii="Times New Roman" w:hAnsi="Times New Roman"/>
          <w:bCs/>
          <w:color w:val="auto"/>
          <w:szCs w:val="28"/>
        </w:rPr>
        <w:t xml:space="preserve">b) Chi cục thuế các huyện, thành phố, thị xã quản lý thu: </w:t>
      </w:r>
    </w:p>
    <w:p w:rsidR="00F2072F" w:rsidRPr="00BE6CE7" w:rsidRDefault="00F2072F" w:rsidP="005370B4">
      <w:pPr>
        <w:spacing w:before="100"/>
        <w:ind w:firstLine="720"/>
        <w:jc w:val="both"/>
        <w:rPr>
          <w:rFonts w:ascii="Times New Roman" w:hAnsi="Times New Roman"/>
          <w:bCs/>
          <w:color w:val="auto"/>
          <w:szCs w:val="28"/>
        </w:rPr>
      </w:pPr>
      <w:r w:rsidRPr="00BE6CE7">
        <w:rPr>
          <w:rFonts w:ascii="Times New Roman" w:hAnsi="Times New Roman"/>
          <w:bCs/>
          <w:color w:val="auto"/>
          <w:szCs w:val="28"/>
        </w:rPr>
        <w:t>- Tài nguyên rừng, khoáng sản: Ngân sách huyện 80%, ngân sách xã 20%.</w:t>
      </w:r>
    </w:p>
    <w:p w:rsidR="00F2072F" w:rsidRPr="00BE6CE7" w:rsidRDefault="00F2072F">
      <w:pPr>
        <w:spacing w:before="100"/>
        <w:ind w:firstLine="720"/>
        <w:jc w:val="both"/>
        <w:rPr>
          <w:rFonts w:ascii="Times New Roman" w:hAnsi="Times New Roman"/>
          <w:bCs/>
          <w:color w:val="auto"/>
          <w:szCs w:val="28"/>
        </w:rPr>
      </w:pPr>
      <w:r w:rsidRPr="00BE6CE7">
        <w:rPr>
          <w:rFonts w:ascii="Times New Roman" w:hAnsi="Times New Roman"/>
          <w:bCs/>
          <w:color w:val="auto"/>
          <w:szCs w:val="28"/>
        </w:rPr>
        <w:t>- Tài nguyên khác (đá, cát, sỏi, đất, nước,…): Ngân sách huyện, thành phố, thị xã 50%; ngân sách xã, phường, thị trấn 50%.</w:t>
      </w:r>
    </w:p>
    <w:p w:rsidR="00F2072F" w:rsidRPr="00BE6CE7" w:rsidRDefault="00F2072F">
      <w:pPr>
        <w:spacing w:before="100"/>
        <w:ind w:firstLine="720"/>
        <w:jc w:val="both"/>
        <w:rPr>
          <w:rFonts w:ascii="Times New Roman" w:hAnsi="Times New Roman"/>
          <w:color w:val="auto"/>
          <w:szCs w:val="28"/>
        </w:rPr>
      </w:pPr>
      <w:r w:rsidRPr="00BE6CE7">
        <w:rPr>
          <w:rFonts w:ascii="Times New Roman" w:hAnsi="Times New Roman"/>
          <w:color w:val="auto"/>
          <w:szCs w:val="28"/>
        </w:rPr>
        <w:t>Theo đó, các cấp ngân sách được hưởng tỷ lệ (%) như nêu trên đối với nguồn thu này để triển khai thực hiện.</w:t>
      </w:r>
    </w:p>
    <w:p w:rsidR="00F2072F" w:rsidRPr="00BE6CE7" w:rsidRDefault="00F2072F">
      <w:pPr>
        <w:spacing w:before="100"/>
        <w:ind w:firstLine="720"/>
        <w:jc w:val="both"/>
        <w:rPr>
          <w:rFonts w:ascii="Times New Roman" w:hAnsi="Times New Roman"/>
          <w:bCs/>
          <w:color w:val="auto"/>
          <w:szCs w:val="28"/>
        </w:rPr>
      </w:pPr>
      <w:r w:rsidRPr="00BE6CE7">
        <w:rPr>
          <w:rFonts w:ascii="Times New Roman" w:hAnsi="Times New Roman"/>
          <w:color w:val="auto"/>
          <w:szCs w:val="28"/>
        </w:rPr>
        <w:lastRenderedPageBreak/>
        <w:t xml:space="preserve">Đối với việc hạch toán, người nộp thuế xác định nội dung nộp thuế, đối chiếu với mã nội dung nộp thuế; trên cơ sở đó, Kho bạc nhà nước thực hiện hạch toán mục lục ngân sách nhà nước theo quy định tại Thông tư số 324/2016/TT-BTC ngày 21/12/2016 quy định hệ thống mục lục ngân sách nhà nước. Thực tế đến nay, việc hạch toán đối với nguồn thu này cơ bản được thực hiện kịp thời, đảm bảo theo đúng quy định, không có </w:t>
      </w:r>
      <w:r w:rsidR="003F6FF2" w:rsidRPr="00BE6CE7">
        <w:rPr>
          <w:rFonts w:ascii="Times New Roman" w:hAnsi="Times New Roman"/>
          <w:color w:val="auto"/>
          <w:szCs w:val="28"/>
          <w:lang w:val="en-US"/>
        </w:rPr>
        <w:t>vướng mắc về hạch toán mục lục ngân sách như kiến nghị của cử tri.</w:t>
      </w:r>
    </w:p>
    <w:p w:rsidR="00742166" w:rsidRPr="00BE6CE7" w:rsidRDefault="00F2072F" w:rsidP="00BE6CE7">
      <w:pPr>
        <w:spacing w:before="100"/>
        <w:ind w:firstLine="720"/>
        <w:jc w:val="both"/>
        <w:rPr>
          <w:rFonts w:ascii="Times New Roman" w:hAnsi="Times New Roman"/>
          <w:color w:val="auto"/>
          <w:szCs w:val="28"/>
          <w:lang w:val="en-US"/>
        </w:rPr>
      </w:pPr>
      <w:r w:rsidRPr="00BE6CE7">
        <w:rPr>
          <w:rFonts w:ascii="Times New Roman" w:hAnsi="Times New Roman"/>
          <w:b/>
          <w:color w:val="auto"/>
          <w:szCs w:val="28"/>
          <w:lang w:val="en-US"/>
        </w:rPr>
        <w:t xml:space="preserve">Câu hỏi </w:t>
      </w:r>
      <w:r w:rsidR="00742166" w:rsidRPr="00BE6CE7">
        <w:rPr>
          <w:rFonts w:ascii="Times New Roman" w:hAnsi="Times New Roman"/>
          <w:b/>
          <w:color w:val="auto"/>
          <w:szCs w:val="28"/>
          <w:lang w:val="en-US"/>
        </w:rPr>
        <w:t xml:space="preserve">4. </w:t>
      </w:r>
      <w:r w:rsidR="00742166" w:rsidRPr="00BE6CE7">
        <w:rPr>
          <w:rFonts w:ascii="Times New Roman" w:hAnsi="Times New Roman"/>
          <w:color w:val="auto"/>
          <w:szCs w:val="28"/>
          <w:lang w:val="en-US"/>
        </w:rPr>
        <w:t>Năm 2013, tỉnh đã giao</w:t>
      </w:r>
      <w:r w:rsidR="00742166" w:rsidRPr="00BE6CE7">
        <w:rPr>
          <w:rFonts w:ascii="Times New Roman" w:hAnsi="Times New Roman"/>
          <w:b/>
          <w:color w:val="auto"/>
          <w:szCs w:val="28"/>
          <w:lang w:val="en-US"/>
        </w:rPr>
        <w:t xml:space="preserve"> </w:t>
      </w:r>
      <w:r w:rsidR="00742166" w:rsidRPr="00BE6CE7">
        <w:rPr>
          <w:rFonts w:ascii="Times New Roman" w:hAnsi="Times New Roman"/>
          <w:color w:val="auto"/>
          <w:szCs w:val="28"/>
          <w:lang w:val="en-US"/>
        </w:rPr>
        <w:t xml:space="preserve">đất và tài sản trên đất tại Trường THCS Cẩm Vịnh (cơ sở cũ), xã Cẩm Vinh, huyện Cẩm Xuyên cho Hội Đông y quản lý. Nhưng hiện nay, Hội Đông y đã ngừng hoạt động. Đề nghị tỉnh xem xét và có hướng xử lý </w:t>
      </w:r>
      <w:r w:rsidR="00742166" w:rsidRPr="00BE6CE7">
        <w:rPr>
          <w:rFonts w:ascii="Times New Roman" w:hAnsi="Times New Roman"/>
          <w:i/>
          <w:color w:val="auto"/>
          <w:szCs w:val="28"/>
          <w:lang w:val="en-US"/>
        </w:rPr>
        <w:t>(Cử tri huyện Cẩm Xuyên).</w:t>
      </w:r>
      <w:r w:rsidR="00742166" w:rsidRPr="00BE6CE7">
        <w:rPr>
          <w:rFonts w:ascii="Times New Roman" w:hAnsi="Times New Roman"/>
          <w:color w:val="auto"/>
          <w:szCs w:val="28"/>
          <w:lang w:val="en-US"/>
        </w:rPr>
        <w:t xml:space="preserve"> </w:t>
      </w:r>
    </w:p>
    <w:p w:rsidR="00F2072F" w:rsidRPr="00BE6CE7" w:rsidRDefault="00F2072F" w:rsidP="00BE6CE7">
      <w:pPr>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Trả lời:</w:t>
      </w:r>
    </w:p>
    <w:p w:rsidR="006161A1" w:rsidRPr="00BE6CE7" w:rsidRDefault="006161A1" w:rsidP="00BE6CE7">
      <w:pPr>
        <w:spacing w:before="100"/>
        <w:ind w:firstLine="720"/>
        <w:jc w:val="both"/>
        <w:rPr>
          <w:rFonts w:ascii="Times New Roman" w:hAnsi="Times New Roman"/>
          <w:iCs/>
          <w:color w:val="auto"/>
          <w:szCs w:val="28"/>
          <w:lang w:val="de-DE"/>
        </w:rPr>
      </w:pPr>
      <w:r w:rsidRPr="00BE6CE7">
        <w:rPr>
          <w:rFonts w:ascii="Times New Roman" w:hAnsi="Times New Roman"/>
          <w:iCs/>
          <w:color w:val="auto"/>
          <w:szCs w:val="28"/>
          <w:lang w:val="de-DE"/>
        </w:rPr>
        <w:t xml:space="preserve">- Về việc sử dụng đất: </w:t>
      </w:r>
      <w:r w:rsidR="005F27AA" w:rsidRPr="00BE6CE7">
        <w:rPr>
          <w:rFonts w:ascii="Times New Roman" w:hAnsi="Times New Roman"/>
          <w:iCs/>
          <w:color w:val="auto"/>
          <w:szCs w:val="28"/>
          <w:lang w:val="de-DE"/>
        </w:rPr>
        <w:t>N</w:t>
      </w:r>
      <w:r w:rsidRPr="00BE6CE7">
        <w:rPr>
          <w:rFonts w:ascii="Times New Roman" w:hAnsi="Times New Roman"/>
          <w:iCs/>
          <w:color w:val="auto"/>
          <w:szCs w:val="28"/>
          <w:lang w:val="de-DE"/>
        </w:rPr>
        <w:t>gày 14/12/2012, UBND tỉnh đã ban hành Quyết định số 3778/QĐ-UBND thu hồi 18.019,1 m</w:t>
      </w:r>
      <w:r w:rsidRPr="00BE6CE7">
        <w:rPr>
          <w:rFonts w:ascii="Times New Roman" w:hAnsi="Times New Roman"/>
          <w:iCs/>
          <w:color w:val="auto"/>
          <w:szCs w:val="28"/>
          <w:vertAlign w:val="superscript"/>
          <w:lang w:val="de-DE"/>
        </w:rPr>
        <w:t xml:space="preserve">2 </w:t>
      </w:r>
      <w:r w:rsidRPr="00BE6CE7">
        <w:rPr>
          <w:rFonts w:ascii="Times New Roman" w:hAnsi="Times New Roman"/>
          <w:iCs/>
          <w:color w:val="auto"/>
          <w:szCs w:val="28"/>
          <w:lang w:val="de-DE"/>
        </w:rPr>
        <w:t xml:space="preserve">đất của Trường Trung học cơ sở Thành - Vịnh (Trường Trung học cơ sở Cẩm Vịnh) tại xã Cẩm Vịnh, huyện Cẩm Xuyên và giao cho Trung tâm phục hồi chức năng và dưỡng sinh Võ Hoàng Yên để sử dụng vào mục đích xây dựng Trung tâm phục hồi chức năng và dưỡng sinh; Thời gian sử dụng: Lâu dài; Hình thức: Nhà nước giao đất không thu tiền sử dụng đất. Trung tâm được bàn giao đất tại thực địa ngày 14/12/2012. </w:t>
      </w:r>
    </w:p>
    <w:p w:rsidR="006161A1" w:rsidRPr="00BE6CE7" w:rsidRDefault="006161A1" w:rsidP="00BE6CE7">
      <w:pPr>
        <w:spacing w:before="100"/>
        <w:ind w:firstLine="720"/>
        <w:jc w:val="both"/>
        <w:rPr>
          <w:rFonts w:ascii="Times New Roman" w:hAnsi="Times New Roman"/>
          <w:iCs/>
          <w:color w:val="auto"/>
          <w:szCs w:val="28"/>
          <w:lang w:val="de-DE"/>
        </w:rPr>
      </w:pPr>
      <w:r w:rsidRPr="00BE6CE7">
        <w:rPr>
          <w:rFonts w:ascii="Times New Roman" w:hAnsi="Times New Roman"/>
          <w:iCs/>
          <w:color w:val="auto"/>
          <w:szCs w:val="28"/>
          <w:lang w:val="de-DE"/>
        </w:rPr>
        <w:t>Sau khi được bàn giao đất, đơn vị đã cải tạo lại các công trình trước đây của Trường Trung học cơ sở Thành - Vịnh và đưa vào sử dụng khám chữa bệnh. Năm 2013, đơn vị được Tổng công ty đường bộ 4 tài trợ thêm một phần kinh phí, nên đã phá dỡ toàn bộ công trình cũ trước đây, xây dựng mới 04 dãy nhà cấp IV và làm mái che khung sắt lợp tôn, tiếp tục đưa đất vào sử dụng với mục đích khám chữa bệnh, phục hồi chức năng. Từ tháng 4/2016 đến nay, Trung tâm ngừng hoạt động khám chữa bệnh, không sử dụng đất. Đến ngày 29/4/2016, Trung tâm phục hồi chức năng và dưỡng sinh Võ Hoàng Yên có Văn bản số 01/2016/CV-TT.VHY gửi Hội Đông y Hà Tĩnh xin tạm dừng hoạt động, mọi cơ sở vật chất, văn bản giấy tờ hoạt động của Trung tâm xin được bàn giao lại cho Hội Đông y và xin bàn giao lại đất và tài sản cho Hội Đông y Hà Tĩnh quản lý</w:t>
      </w:r>
      <w:r w:rsidR="00F3365C" w:rsidRPr="00BE6CE7">
        <w:rPr>
          <w:rFonts w:ascii="Times New Roman" w:hAnsi="Times New Roman"/>
          <w:iCs/>
          <w:color w:val="auto"/>
          <w:szCs w:val="28"/>
          <w:lang w:val="de-DE"/>
        </w:rPr>
        <w:t>.</w:t>
      </w:r>
      <w:r w:rsidRPr="00BE6CE7">
        <w:rPr>
          <w:rFonts w:ascii="Times New Roman" w:hAnsi="Times New Roman"/>
          <w:iCs/>
          <w:color w:val="auto"/>
          <w:szCs w:val="28"/>
          <w:lang w:val="de-DE"/>
        </w:rPr>
        <w:t xml:space="preserve"> </w:t>
      </w:r>
    </w:p>
    <w:p w:rsidR="006161A1" w:rsidRPr="00BE6CE7" w:rsidRDefault="006161A1" w:rsidP="00BE6CE7">
      <w:pPr>
        <w:spacing w:before="100"/>
        <w:ind w:firstLine="720"/>
        <w:jc w:val="both"/>
        <w:rPr>
          <w:rFonts w:ascii="Times New Roman" w:hAnsi="Times New Roman"/>
          <w:iCs/>
          <w:color w:val="auto"/>
          <w:szCs w:val="28"/>
          <w:lang w:val="de-DE"/>
        </w:rPr>
      </w:pPr>
      <w:r w:rsidRPr="00BE6CE7">
        <w:rPr>
          <w:rFonts w:ascii="Times New Roman" w:hAnsi="Times New Roman"/>
          <w:iCs/>
          <w:color w:val="auto"/>
          <w:szCs w:val="28"/>
          <w:lang w:val="de-DE"/>
        </w:rPr>
        <w:t xml:space="preserve">Ngày 04/12/2017, Hội Đông y Hà Tĩnh ban hành Quyết định số 69/QĐ-HĐY về việc thu hồi, giải thể Trung tâm phục hồi chức năng và dưỡng sinh Võ Hoàng Yên và Hội Đông y Hà Tĩnh đã có Văn bản số 67/HĐY ngày 04/12/2017 gửi UBND tỉnh và Sở Tài nguyên và Môi trường xin trả lại đất cho Nhà nước quản lý.        </w:t>
      </w:r>
    </w:p>
    <w:p w:rsidR="006161A1" w:rsidRPr="00BE6CE7" w:rsidRDefault="00646198" w:rsidP="00BE6CE7">
      <w:pPr>
        <w:spacing w:before="100"/>
        <w:ind w:firstLine="720"/>
        <w:jc w:val="both"/>
        <w:rPr>
          <w:rFonts w:ascii="Times New Roman" w:hAnsi="Times New Roman"/>
          <w:iCs/>
          <w:color w:val="auto"/>
          <w:szCs w:val="28"/>
          <w:lang w:val="de-DE"/>
        </w:rPr>
      </w:pPr>
      <w:r w:rsidRPr="00BE6CE7">
        <w:rPr>
          <w:rFonts w:ascii="Times New Roman" w:hAnsi="Times New Roman"/>
          <w:iCs/>
          <w:color w:val="auto"/>
          <w:szCs w:val="28"/>
          <w:lang w:val="de-DE"/>
        </w:rPr>
        <w:t>Qua k</w:t>
      </w:r>
      <w:r w:rsidR="006161A1" w:rsidRPr="00BE6CE7">
        <w:rPr>
          <w:rFonts w:ascii="Times New Roman" w:hAnsi="Times New Roman"/>
          <w:iCs/>
          <w:color w:val="auto"/>
          <w:szCs w:val="28"/>
          <w:lang w:val="de-DE"/>
        </w:rPr>
        <w:t>iểm tra hiện trạng sử dụng đất cho thấy: Khu đất có cổng, tường rào bao quanh, có 04 dãy nhà cấp IV (01 dãy khám chữa bệnh, diện tích xây dựng khoảng 200 m</w:t>
      </w:r>
      <w:r w:rsidR="006161A1" w:rsidRPr="00BE6CE7">
        <w:rPr>
          <w:rFonts w:ascii="Times New Roman" w:hAnsi="Times New Roman"/>
          <w:iCs/>
          <w:color w:val="auto"/>
          <w:szCs w:val="28"/>
          <w:vertAlign w:val="superscript"/>
          <w:lang w:val="de-DE"/>
        </w:rPr>
        <w:t>2</w:t>
      </w:r>
      <w:r w:rsidR="006161A1" w:rsidRPr="00BE6CE7">
        <w:rPr>
          <w:rFonts w:ascii="Times New Roman" w:hAnsi="Times New Roman"/>
          <w:iCs/>
          <w:color w:val="auto"/>
          <w:szCs w:val="28"/>
          <w:lang w:val="de-DE"/>
        </w:rPr>
        <w:t>, phía trước sân có mái che khung sắt, lợp tôn khoảng 100 m</w:t>
      </w:r>
      <w:r w:rsidR="006161A1" w:rsidRPr="00BE6CE7">
        <w:rPr>
          <w:rFonts w:ascii="Times New Roman" w:hAnsi="Times New Roman"/>
          <w:iCs/>
          <w:color w:val="auto"/>
          <w:szCs w:val="28"/>
          <w:vertAlign w:val="superscript"/>
          <w:lang w:val="de-DE"/>
        </w:rPr>
        <w:t>2</w:t>
      </w:r>
      <w:r w:rsidR="006161A1" w:rsidRPr="00BE6CE7">
        <w:rPr>
          <w:rFonts w:ascii="Times New Roman" w:hAnsi="Times New Roman"/>
          <w:iCs/>
          <w:color w:val="auto"/>
          <w:szCs w:val="28"/>
          <w:lang w:val="de-DE"/>
        </w:rPr>
        <w:t>; 01 dãy nhà Bếp cơm chay từ thiện, diện tích xây dựng khoảng 200 m</w:t>
      </w:r>
      <w:r w:rsidR="006161A1" w:rsidRPr="00BE6CE7">
        <w:rPr>
          <w:rFonts w:ascii="Times New Roman" w:hAnsi="Times New Roman"/>
          <w:iCs/>
          <w:color w:val="auto"/>
          <w:szCs w:val="28"/>
          <w:vertAlign w:val="superscript"/>
          <w:lang w:val="de-DE"/>
        </w:rPr>
        <w:t>2</w:t>
      </w:r>
      <w:r w:rsidR="006161A1" w:rsidRPr="00BE6CE7">
        <w:rPr>
          <w:rFonts w:ascii="Times New Roman" w:hAnsi="Times New Roman"/>
          <w:iCs/>
          <w:color w:val="auto"/>
          <w:szCs w:val="28"/>
          <w:lang w:val="de-DE"/>
        </w:rPr>
        <w:t>, phía trước sân có mái che khung sắt, lợp tôn khoảng 100 m</w:t>
      </w:r>
      <w:r w:rsidR="006161A1" w:rsidRPr="00BE6CE7">
        <w:rPr>
          <w:rFonts w:ascii="Times New Roman" w:hAnsi="Times New Roman"/>
          <w:iCs/>
          <w:color w:val="auto"/>
          <w:szCs w:val="28"/>
          <w:vertAlign w:val="superscript"/>
          <w:lang w:val="de-DE"/>
        </w:rPr>
        <w:t>2</w:t>
      </w:r>
      <w:r w:rsidR="006161A1" w:rsidRPr="00BE6CE7">
        <w:rPr>
          <w:rFonts w:ascii="Times New Roman" w:hAnsi="Times New Roman"/>
          <w:iCs/>
          <w:color w:val="auto"/>
          <w:szCs w:val="28"/>
          <w:lang w:val="de-DE"/>
        </w:rPr>
        <w:t>; 01 dãy nhà nghỉ của cán bộ Trung tâm và các lương y, diện tích xây dựng khoảng khoảng 100 m</w:t>
      </w:r>
      <w:r w:rsidR="006161A1" w:rsidRPr="00BE6CE7">
        <w:rPr>
          <w:rFonts w:ascii="Times New Roman" w:hAnsi="Times New Roman"/>
          <w:iCs/>
          <w:color w:val="auto"/>
          <w:szCs w:val="28"/>
          <w:vertAlign w:val="superscript"/>
          <w:lang w:val="de-DE"/>
        </w:rPr>
        <w:t>2</w:t>
      </w:r>
      <w:r w:rsidR="006161A1" w:rsidRPr="00BE6CE7">
        <w:rPr>
          <w:rFonts w:ascii="Times New Roman" w:hAnsi="Times New Roman"/>
          <w:iCs/>
          <w:color w:val="auto"/>
          <w:szCs w:val="28"/>
          <w:lang w:val="de-DE"/>
        </w:rPr>
        <w:t>; 01 dãy nhà ăn diện tích xây dựng khoảng 100 m</w:t>
      </w:r>
      <w:r w:rsidR="006161A1" w:rsidRPr="00BE6CE7">
        <w:rPr>
          <w:rFonts w:ascii="Times New Roman" w:hAnsi="Times New Roman"/>
          <w:iCs/>
          <w:color w:val="auto"/>
          <w:szCs w:val="28"/>
          <w:vertAlign w:val="superscript"/>
          <w:lang w:val="de-DE"/>
        </w:rPr>
        <w:t>2</w:t>
      </w:r>
      <w:r w:rsidR="006161A1" w:rsidRPr="00BE6CE7">
        <w:rPr>
          <w:rFonts w:ascii="Times New Roman" w:hAnsi="Times New Roman"/>
          <w:iCs/>
          <w:color w:val="auto"/>
          <w:szCs w:val="28"/>
          <w:lang w:val="de-DE"/>
        </w:rPr>
        <w:t xml:space="preserve">) cùng các công trình nhà vệ sinh, bể </w:t>
      </w:r>
      <w:r w:rsidR="006161A1" w:rsidRPr="00BE6CE7">
        <w:rPr>
          <w:rFonts w:ascii="Times New Roman" w:hAnsi="Times New Roman"/>
          <w:iCs/>
          <w:color w:val="auto"/>
          <w:szCs w:val="28"/>
          <w:lang w:val="de-DE"/>
        </w:rPr>
        <w:lastRenderedPageBreak/>
        <w:t>nước, sân đường nội bộ và một số cây lưu niên trước đây do Trường THCS Thành - Vịnh trồng (cây xà cừ).</w:t>
      </w:r>
    </w:p>
    <w:p w:rsidR="006161A1" w:rsidRPr="00BE6CE7" w:rsidRDefault="006161A1" w:rsidP="00BE6CE7">
      <w:pPr>
        <w:spacing w:before="100"/>
        <w:ind w:firstLine="720"/>
        <w:jc w:val="both"/>
        <w:rPr>
          <w:rFonts w:ascii="Times New Roman" w:hAnsi="Times New Roman"/>
          <w:iCs/>
          <w:color w:val="auto"/>
          <w:szCs w:val="28"/>
          <w:lang w:val="de-DE"/>
        </w:rPr>
      </w:pPr>
      <w:r w:rsidRPr="00BE6CE7">
        <w:rPr>
          <w:rFonts w:ascii="Times New Roman" w:hAnsi="Times New Roman"/>
          <w:iCs/>
          <w:color w:val="auto"/>
          <w:szCs w:val="28"/>
          <w:lang w:val="de-DE"/>
        </w:rPr>
        <w:t xml:space="preserve">Như vậy, Trung tâm phục hồi chức năng và dưỡng sinh Võ Hoàng Yên đã giải thể theo Quyết định số 69/QĐ-HĐY ngày 04/12/2017 của Hội Đông y Hà Tĩnh; đơn vị cũng đã </w:t>
      </w:r>
      <w:r w:rsidR="00E144F2" w:rsidRPr="00BE6CE7">
        <w:rPr>
          <w:rFonts w:ascii="Times New Roman" w:hAnsi="Times New Roman"/>
          <w:iCs/>
          <w:color w:val="auto"/>
          <w:szCs w:val="28"/>
          <w:lang w:val="de-DE"/>
        </w:rPr>
        <w:t>có văn bản trả đất</w:t>
      </w:r>
      <w:r w:rsidR="00646198" w:rsidRPr="00BE6CE7">
        <w:rPr>
          <w:rFonts w:ascii="Times New Roman" w:hAnsi="Times New Roman"/>
          <w:iCs/>
          <w:color w:val="auto"/>
          <w:szCs w:val="28"/>
          <w:lang w:val="de-DE"/>
        </w:rPr>
        <w:t>. Hiện nay,</w:t>
      </w:r>
      <w:r w:rsidR="00E144F2" w:rsidRPr="00BE6CE7">
        <w:rPr>
          <w:rFonts w:ascii="Times New Roman" w:hAnsi="Times New Roman"/>
          <w:iCs/>
          <w:color w:val="auto"/>
          <w:szCs w:val="28"/>
          <w:lang w:val="de-DE"/>
        </w:rPr>
        <w:t xml:space="preserve"> UBND tỉnh đang</w:t>
      </w:r>
      <w:r w:rsidRPr="00BE6CE7">
        <w:rPr>
          <w:rFonts w:ascii="Times New Roman" w:hAnsi="Times New Roman"/>
          <w:iCs/>
          <w:color w:val="auto"/>
          <w:szCs w:val="28"/>
          <w:lang w:val="de-DE"/>
        </w:rPr>
        <w:t xml:space="preserve"> chỉ đạo Sở Tài nguyên và Môi trường lập hồ sơ xử lý thu hồi theo quy định.</w:t>
      </w:r>
    </w:p>
    <w:p w:rsidR="00742166" w:rsidRPr="00BE6CE7" w:rsidRDefault="006161A1" w:rsidP="00BE6CE7">
      <w:pPr>
        <w:shd w:val="clear" w:color="auto" w:fill="FFFFFF"/>
        <w:spacing w:before="100"/>
        <w:ind w:firstLine="720"/>
        <w:jc w:val="both"/>
        <w:rPr>
          <w:rFonts w:ascii="Times New Roman" w:hAnsi="Times New Roman"/>
          <w:i/>
          <w:color w:val="auto"/>
          <w:szCs w:val="28"/>
          <w:lang w:val="en-US"/>
        </w:rPr>
      </w:pPr>
      <w:r w:rsidRPr="00BE6CE7">
        <w:rPr>
          <w:rFonts w:ascii="Times New Roman" w:hAnsi="Times New Roman"/>
          <w:b/>
          <w:color w:val="auto"/>
          <w:szCs w:val="28"/>
          <w:lang w:val="en-US"/>
        </w:rPr>
        <w:t xml:space="preserve">Câu hỏi </w:t>
      </w:r>
      <w:r w:rsidR="00742166" w:rsidRPr="00BE6CE7">
        <w:rPr>
          <w:rFonts w:ascii="Times New Roman" w:hAnsi="Times New Roman"/>
          <w:b/>
          <w:color w:val="auto"/>
          <w:szCs w:val="28"/>
          <w:lang w:val="en-US"/>
        </w:rPr>
        <w:t xml:space="preserve">5. </w:t>
      </w:r>
      <w:r w:rsidR="00742166" w:rsidRPr="00BE6CE7">
        <w:rPr>
          <w:rFonts w:ascii="Times New Roman" w:hAnsi="Times New Roman"/>
          <w:color w:val="auto"/>
          <w:szCs w:val="28"/>
          <w:lang w:val="en-US"/>
        </w:rPr>
        <w:t xml:space="preserve">Đề nghị tỉnh quan tâm khảo sát việc quy hoạch tổng thể khu du lịch sinh thái hồ Ngàn Trươi - Cẩm Trang gắn với khu di tích lịch sử Phan Đình Phùng, Vườn Quốc gia Vũ Quang nhằm phát huy tiềm năng lợi thế của địa phương </w:t>
      </w:r>
      <w:r w:rsidR="00742166" w:rsidRPr="00BE6CE7">
        <w:rPr>
          <w:rFonts w:ascii="Times New Roman" w:hAnsi="Times New Roman"/>
          <w:i/>
          <w:color w:val="auto"/>
          <w:szCs w:val="28"/>
          <w:lang w:val="en-US"/>
        </w:rPr>
        <w:t>(Cử tri huyện Vũ Quang).</w:t>
      </w:r>
    </w:p>
    <w:p w:rsidR="006161A1" w:rsidRPr="00BE6CE7" w:rsidRDefault="006161A1" w:rsidP="00BE6CE7">
      <w:pPr>
        <w:shd w:val="clear" w:color="auto" w:fill="FFFFFF"/>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Trả lời:</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Hồ Ngàn Trươi - Cẩm Trang, khu di tích lịch sử Phan Đình Phùng và Vườn Quốc gia Vũ Quang là những địa danh có nhiều tiềm năng, lợi thế phát triển du lịch sinh thái gắn với di tích lịch sử. Vì vậy, quy hoạch tổng thể phát triển du lịch Hà Tĩnh đến năm 2020, tầm nhìn đến năm 2030 được phê duyệt tại Quyết định số 2145/QĐ-UBND ngày 16/7/2017, UBND tỉnh đã định hướng các địa danh này là hệ thống khu, điểm du lịch quan trọng của tỉnh. Hiện nay, UBN</w:t>
      </w:r>
      <w:r w:rsidR="009167C3" w:rsidRPr="00BE6CE7">
        <w:rPr>
          <w:rFonts w:ascii="Times New Roman" w:hAnsi="Times New Roman"/>
          <w:color w:val="auto"/>
          <w:szCs w:val="28"/>
          <w:lang w:val="en-US"/>
        </w:rPr>
        <w:t>D tỉnh đã</w:t>
      </w:r>
      <w:r w:rsidRPr="00BE6CE7">
        <w:rPr>
          <w:rFonts w:ascii="Times New Roman" w:hAnsi="Times New Roman"/>
          <w:color w:val="auto"/>
          <w:szCs w:val="28"/>
          <w:lang w:val="en-US"/>
        </w:rPr>
        <w:t xml:space="preserve"> xây dựng </w:t>
      </w:r>
      <w:r w:rsidR="009167C3" w:rsidRPr="00BE6CE7">
        <w:rPr>
          <w:rFonts w:ascii="Times New Roman" w:hAnsi="Times New Roman"/>
          <w:color w:val="auto"/>
          <w:szCs w:val="28"/>
          <w:lang w:val="en-US"/>
        </w:rPr>
        <w:t xml:space="preserve">xong </w:t>
      </w:r>
      <w:r w:rsidRPr="00BE6CE7">
        <w:rPr>
          <w:rFonts w:ascii="Times New Roman" w:hAnsi="Times New Roman"/>
          <w:color w:val="auto"/>
          <w:szCs w:val="28"/>
          <w:lang w:val="en-US"/>
        </w:rPr>
        <w:t xml:space="preserve">Đề án “Phát triển du lịch Hà Tĩnh đến năm 2025 và những năm tiếp theo”, </w:t>
      </w:r>
      <w:r w:rsidR="009167C3" w:rsidRPr="00BE6CE7">
        <w:rPr>
          <w:rFonts w:ascii="Times New Roman" w:hAnsi="Times New Roman"/>
          <w:color w:val="auto"/>
          <w:szCs w:val="28"/>
          <w:lang w:val="en-US"/>
        </w:rPr>
        <w:t>và sẽ trình HĐND tỉnh thông qua</w:t>
      </w:r>
      <w:r w:rsidRPr="00BE6CE7">
        <w:rPr>
          <w:rFonts w:ascii="Times New Roman" w:hAnsi="Times New Roman"/>
          <w:color w:val="auto"/>
          <w:szCs w:val="28"/>
          <w:lang w:val="en-US"/>
        </w:rPr>
        <w:t xml:space="preserve"> tại Kỳ họp thứ 5, HĐND tỉnh khóa XVII. </w:t>
      </w:r>
      <w:r w:rsidR="009167C3" w:rsidRPr="00BE6CE7">
        <w:rPr>
          <w:rFonts w:ascii="Times New Roman" w:hAnsi="Times New Roman"/>
          <w:color w:val="auto"/>
          <w:szCs w:val="28"/>
          <w:lang w:val="en-US"/>
        </w:rPr>
        <w:t>Trong Đề án đã</w:t>
      </w:r>
      <w:r w:rsidRPr="00BE6CE7">
        <w:rPr>
          <w:rFonts w:ascii="Times New Roman" w:hAnsi="Times New Roman"/>
          <w:color w:val="auto"/>
          <w:szCs w:val="28"/>
          <w:lang w:val="en-US"/>
        </w:rPr>
        <w:t xml:space="preserve"> đề ra </w:t>
      </w:r>
      <w:r w:rsidR="009167C3" w:rsidRPr="00BE6CE7">
        <w:rPr>
          <w:rFonts w:ascii="Times New Roman" w:hAnsi="Times New Roman"/>
          <w:color w:val="auto"/>
          <w:szCs w:val="28"/>
          <w:lang w:val="en-US"/>
        </w:rPr>
        <w:t>các</w:t>
      </w:r>
      <w:r w:rsidRPr="00BE6CE7">
        <w:rPr>
          <w:rFonts w:ascii="Times New Roman" w:hAnsi="Times New Roman"/>
          <w:color w:val="auto"/>
          <w:szCs w:val="28"/>
          <w:lang w:val="en-US"/>
        </w:rPr>
        <w:t xml:space="preserve"> giải pháp, cơ chế chính sách huy động nguồn lực, kêu gọi đầu tư phát triển khu du lịch sinh thái hồ Ngàn Trươi - Cẩm Trang gắn với khu di tích lịch sử Phan Đình Phùng, Vườn Quốc gia Vũ Quang.</w:t>
      </w:r>
    </w:p>
    <w:p w:rsidR="00742166" w:rsidRPr="00BE6CE7" w:rsidRDefault="006161A1" w:rsidP="00BE6CE7">
      <w:pPr>
        <w:shd w:val="clear" w:color="auto" w:fill="FFFFFF"/>
        <w:spacing w:before="100"/>
        <w:ind w:firstLine="720"/>
        <w:jc w:val="both"/>
        <w:rPr>
          <w:rFonts w:ascii="Times New Roman" w:hAnsi="Times New Roman"/>
          <w:i/>
          <w:color w:val="auto"/>
          <w:szCs w:val="28"/>
          <w:lang w:val="en-US"/>
        </w:rPr>
      </w:pPr>
      <w:r w:rsidRPr="00BE6CE7">
        <w:rPr>
          <w:rFonts w:ascii="Times New Roman" w:hAnsi="Times New Roman"/>
          <w:b/>
          <w:color w:val="auto"/>
          <w:szCs w:val="28"/>
          <w:lang w:val="en-US"/>
        </w:rPr>
        <w:t xml:space="preserve">Câu hỏi </w:t>
      </w:r>
      <w:r w:rsidR="00742166" w:rsidRPr="00BE6CE7">
        <w:rPr>
          <w:rFonts w:ascii="Times New Roman" w:hAnsi="Times New Roman"/>
          <w:b/>
          <w:color w:val="auto"/>
          <w:szCs w:val="28"/>
          <w:lang w:val="en-US"/>
        </w:rPr>
        <w:t>6.</w:t>
      </w:r>
      <w:r w:rsidR="00742166" w:rsidRPr="00BE6CE7">
        <w:rPr>
          <w:rFonts w:ascii="Times New Roman" w:hAnsi="Times New Roman"/>
          <w:color w:val="auto"/>
          <w:szCs w:val="28"/>
          <w:lang w:val="en-US"/>
        </w:rPr>
        <w:t xml:space="preserve"> Đề nghị tỉnh quan tâm giải quyết dứt điểm việc tranh chấp đất đai giữa nhân dân xã Quảng Hợp, huyện Quảng Trạch, tỉnh Quảng Bình với nhân dân xã Kỳ Lạc, huyện Kỳ Anh tại khu vực giáp ranh 2 xã </w:t>
      </w:r>
      <w:r w:rsidR="00742166" w:rsidRPr="00BE6CE7">
        <w:rPr>
          <w:rFonts w:ascii="Times New Roman" w:hAnsi="Times New Roman"/>
          <w:i/>
          <w:color w:val="auto"/>
          <w:szCs w:val="28"/>
          <w:lang w:val="en-US"/>
        </w:rPr>
        <w:t>(Cử tri huyện Kỳ Anh).</w:t>
      </w:r>
    </w:p>
    <w:p w:rsidR="006161A1" w:rsidRPr="00BE6CE7" w:rsidRDefault="006161A1" w:rsidP="00BE6CE7">
      <w:pPr>
        <w:shd w:val="clear" w:color="auto" w:fill="FFFFFF"/>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Trả lời:</w:t>
      </w:r>
    </w:p>
    <w:p w:rsidR="00C861BF" w:rsidRPr="00BE6CE7" w:rsidRDefault="00C861BF" w:rsidP="00BE6CE7">
      <w:pPr>
        <w:spacing w:before="100"/>
        <w:ind w:firstLine="720"/>
        <w:jc w:val="both"/>
        <w:rPr>
          <w:rFonts w:ascii="Times New Roman" w:hAnsi="Times New Roman"/>
          <w:color w:val="auto"/>
          <w:szCs w:val="28"/>
          <w:lang w:val="pt-BR"/>
        </w:rPr>
      </w:pPr>
      <w:r w:rsidRPr="00BE6CE7">
        <w:rPr>
          <w:rFonts w:ascii="Times New Roman" w:hAnsi="Times New Roman"/>
          <w:color w:val="auto"/>
          <w:szCs w:val="28"/>
          <w:lang w:val="pt-BR"/>
        </w:rPr>
        <w:t>Thực hiện Dự án “Hoàn thiện, hiện đại hóa hồ sơ, bản đồ địa giới hành chính và xây dựng cơ sở dữ liệu về địa giới hành chính” theo Quyết định số 513/QĐ-TTg ngày 02/5/2012 của Thủ tướng Chính phủ và Quyết định số 874/QĐ-TTg ngày 25/5/2016 của Thủ tướng Chính phủ về việc kéo dài thời gian triển khai thực hiện Dự án 513, thời gian qua UBND tỉnh đã chỉ đạo Sở Nội vụ (là Cơ quan Thường trực Dự án 513</w:t>
      </w:r>
      <w:r w:rsidR="00F55800" w:rsidRPr="00BE6CE7">
        <w:rPr>
          <w:rFonts w:ascii="Times New Roman" w:hAnsi="Times New Roman"/>
          <w:color w:val="auto"/>
          <w:szCs w:val="28"/>
          <w:lang w:val="pt-BR"/>
        </w:rPr>
        <w:t xml:space="preserve">), </w:t>
      </w:r>
      <w:r w:rsidRPr="00BE6CE7">
        <w:rPr>
          <w:rFonts w:ascii="Times New Roman" w:hAnsi="Times New Roman"/>
          <w:color w:val="auto"/>
          <w:szCs w:val="28"/>
          <w:lang w:val="pt-BR"/>
        </w:rPr>
        <w:t xml:space="preserve">Sở Tài nguyên và Môi trường và các đơn vị, địa phương triển khai kịp thời các nội dung theo quy định. Đối với tuyến địa giới hành chính giữa hai xã Kỳ Lạc, huyện Kỳ Anh, tỉnh Hà Tĩnh và xã Quảng Hợp, huyện Quảng Trạch, tỉnh Quảng Bình, </w:t>
      </w:r>
      <w:r w:rsidR="00F55800" w:rsidRPr="00BE6CE7">
        <w:rPr>
          <w:rFonts w:ascii="Times New Roman" w:hAnsi="Times New Roman"/>
          <w:color w:val="auto"/>
          <w:szCs w:val="28"/>
          <w:lang w:val="pt-BR"/>
        </w:rPr>
        <w:t>UBND tỉnh đã chỉ đạo Sở Nội vụ, Sở Tài nguyên và Môi trường, UBND huyện Kỳ Anh phối hợp với Sở Nội vụ, Sở Tài nguyên và Môi trường và UBND huyện Quảng Trạch tỉnh Quảng Bình</w:t>
      </w:r>
      <w:r w:rsidRPr="00BE6CE7">
        <w:rPr>
          <w:rFonts w:ascii="Times New Roman" w:hAnsi="Times New Roman"/>
          <w:color w:val="auto"/>
          <w:szCs w:val="28"/>
          <w:lang w:val="pt-BR"/>
        </w:rPr>
        <w:t xml:space="preserve"> kiểm tra, đối chiếu, xác minh tuyến địa giới hành chính giữa hai bên và tại cuộc họp này hai bên đã thống nhất tôn trọng và giữ nguyên đường địa giới hành chính đã được lập theo Chỉ thị </w:t>
      </w:r>
      <w:r w:rsidR="00F55800" w:rsidRPr="00BE6CE7">
        <w:rPr>
          <w:rFonts w:ascii="Times New Roman" w:hAnsi="Times New Roman"/>
          <w:color w:val="auto"/>
          <w:szCs w:val="28"/>
          <w:lang w:val="pt-BR"/>
        </w:rPr>
        <w:t xml:space="preserve">số </w:t>
      </w:r>
      <w:r w:rsidRPr="00BE6CE7">
        <w:rPr>
          <w:rFonts w:ascii="Times New Roman" w:hAnsi="Times New Roman"/>
          <w:color w:val="auto"/>
          <w:szCs w:val="28"/>
          <w:lang w:val="pt-BR"/>
        </w:rPr>
        <w:t>364/CT trước đây, chấp nhận sự tồn tại về xâm canh.</w:t>
      </w:r>
    </w:p>
    <w:p w:rsidR="00C861BF" w:rsidRPr="00BE6CE7" w:rsidRDefault="00C861BF" w:rsidP="00BE6CE7">
      <w:pPr>
        <w:spacing w:before="100"/>
        <w:ind w:firstLine="720"/>
        <w:jc w:val="both"/>
        <w:rPr>
          <w:rFonts w:ascii="Times New Roman" w:hAnsi="Times New Roman"/>
          <w:color w:val="auto"/>
          <w:szCs w:val="28"/>
          <w:lang w:val="pt-BR"/>
        </w:rPr>
      </w:pPr>
      <w:r w:rsidRPr="00BE6CE7">
        <w:rPr>
          <w:rFonts w:ascii="Times New Roman" w:hAnsi="Times New Roman"/>
          <w:color w:val="auto"/>
          <w:szCs w:val="28"/>
          <w:lang w:val="pt-BR"/>
        </w:rPr>
        <w:lastRenderedPageBreak/>
        <w:t xml:space="preserve">Về việc xâm canh đất nông nghiệp tại khu vực giáp ranh giữa hai xã: </w:t>
      </w:r>
      <w:r w:rsidR="00005234" w:rsidRPr="00BE6CE7">
        <w:rPr>
          <w:rFonts w:ascii="Times New Roman" w:hAnsi="Times New Roman"/>
          <w:color w:val="auto"/>
          <w:szCs w:val="28"/>
          <w:lang w:val="pt-BR"/>
        </w:rPr>
        <w:t>T</w:t>
      </w:r>
      <w:r w:rsidRPr="00BE6CE7">
        <w:rPr>
          <w:rFonts w:ascii="Times New Roman" w:hAnsi="Times New Roman"/>
          <w:color w:val="auto"/>
          <w:szCs w:val="28"/>
          <w:lang w:val="pt-BR"/>
        </w:rPr>
        <w:t>heo báo cáo của UBND xã Kỳ Lạc thì hiện nay có khoảng 50 hộ dân xã Quảng Hợp, huyện Quảng Trạch, tỉnh Quảng Bình xâm canh với diện tích khoảng 78 ha (trong đó có khoảng 70 ha đất trồng cây lâm nghiệp (keo, tràm), 08 ha là đất rừng tự nhiên) sang địa giới hành chính thuộc xã Kỳ Lạc, huyện Kỳ Anh. Để giải quyết vấn đề trên,</w:t>
      </w:r>
      <w:r w:rsidR="00780116" w:rsidRPr="00BE6CE7">
        <w:rPr>
          <w:rFonts w:ascii="Times New Roman" w:hAnsi="Times New Roman"/>
          <w:color w:val="auto"/>
          <w:szCs w:val="28"/>
          <w:lang w:val="pt-BR"/>
        </w:rPr>
        <w:t xml:space="preserve"> trong</w:t>
      </w:r>
      <w:r w:rsidRPr="00BE6CE7">
        <w:rPr>
          <w:rFonts w:ascii="Times New Roman" w:hAnsi="Times New Roman"/>
          <w:color w:val="auto"/>
          <w:szCs w:val="28"/>
          <w:lang w:val="pt-BR"/>
        </w:rPr>
        <w:t xml:space="preserve"> thời gian tới UBND tỉnh giao Sở Tài nguyên và Môi trường chủ trì, phối hợp với các cơ quan, đơn vị có liên quan triển khai hướng dẫn xử lý tình trạng xâm canh nói trên theo đúng quy định của Luật Đất đai năm 2013 và các quy định có liên quan.</w:t>
      </w:r>
    </w:p>
    <w:p w:rsidR="00742166" w:rsidRPr="00BE6CE7" w:rsidRDefault="006161A1" w:rsidP="00BE6CE7">
      <w:pPr>
        <w:shd w:val="clear" w:color="auto" w:fill="FFFFFF"/>
        <w:spacing w:before="100"/>
        <w:ind w:firstLine="720"/>
        <w:jc w:val="both"/>
        <w:rPr>
          <w:rFonts w:ascii="Times New Roman" w:hAnsi="Times New Roman"/>
          <w:i/>
          <w:color w:val="auto"/>
          <w:szCs w:val="28"/>
          <w:lang w:val="en-US"/>
        </w:rPr>
      </w:pPr>
      <w:r w:rsidRPr="00BE6CE7">
        <w:rPr>
          <w:rFonts w:ascii="Times New Roman" w:hAnsi="Times New Roman"/>
          <w:b/>
          <w:color w:val="auto"/>
          <w:szCs w:val="28"/>
          <w:lang w:val="en-US"/>
        </w:rPr>
        <w:t xml:space="preserve">Câu hỏi </w:t>
      </w:r>
      <w:r w:rsidR="00742166" w:rsidRPr="00BE6CE7">
        <w:rPr>
          <w:rFonts w:ascii="Times New Roman" w:hAnsi="Times New Roman"/>
          <w:b/>
          <w:color w:val="auto"/>
          <w:szCs w:val="28"/>
          <w:lang w:val="en-US"/>
        </w:rPr>
        <w:t xml:space="preserve">7. </w:t>
      </w:r>
      <w:r w:rsidR="00742166" w:rsidRPr="00BE6CE7">
        <w:rPr>
          <w:rFonts w:ascii="Times New Roman" w:hAnsi="Times New Roman"/>
          <w:color w:val="auto"/>
          <w:szCs w:val="28"/>
          <w:lang w:val="en-US"/>
        </w:rPr>
        <w:t xml:space="preserve">Đề nghị đánh giá lại thực trạng các công trình cấp nước sạch nông thôn để có phương án khai thác hiệu quả; kiểm tra, xem xét sớm triển khai lắp đặt đường ống dẫn nước từ hồ Khe Trúc để thay thế nguồn cấp nước cho nhà máy nước Can Lộc (hiện nguồn nước sông Nghèn cấp cho nhà máy nước thị trấn Ngèn và vùng lân cận hiện đã ô nhiễm) </w:t>
      </w:r>
      <w:r w:rsidR="00742166" w:rsidRPr="00BE6CE7">
        <w:rPr>
          <w:rFonts w:ascii="Times New Roman" w:hAnsi="Times New Roman"/>
          <w:i/>
          <w:color w:val="auto"/>
          <w:szCs w:val="28"/>
          <w:lang w:val="en-US"/>
        </w:rPr>
        <w:t>(Cử tri huyện Can Lộc).</w:t>
      </w:r>
    </w:p>
    <w:p w:rsidR="006161A1" w:rsidRPr="00BE6CE7" w:rsidRDefault="006161A1" w:rsidP="00BE6CE7">
      <w:pPr>
        <w:shd w:val="clear" w:color="auto" w:fill="FFFFFF"/>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Trả lời:</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1. Hiện trạng cấp nước sạch thị trấn Nghèn</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Nhà máy nước Can Lộc được khởi công xây dựng năm 2001 đến tháng 10/2007 hoàn thành đưa vào khai thác. Nhà máy nước được đầu tư từ nguồn vốn JBIC với mục đích cấp nước sinh hoạt cho thị trấn Nghèn và các xã phụ cận, công suất thiết kế 3.000 m</w:t>
      </w:r>
      <w:r w:rsidRPr="00BE6CE7">
        <w:rPr>
          <w:rFonts w:ascii="Times New Roman" w:hAnsi="Times New Roman"/>
          <w:color w:val="auto"/>
          <w:szCs w:val="28"/>
          <w:vertAlign w:val="superscript"/>
          <w:lang w:val="en-US"/>
        </w:rPr>
        <w:t>3</w:t>
      </w:r>
      <w:r w:rsidRPr="00BE6CE7">
        <w:rPr>
          <w:rFonts w:ascii="Times New Roman" w:hAnsi="Times New Roman"/>
          <w:color w:val="auto"/>
          <w:szCs w:val="28"/>
          <w:lang w:val="en-US"/>
        </w:rPr>
        <w:t>/ngày.đêm. Hiện nay, Nhà máy nước vận hành hoạt động với công suất thực tế trung bình khoảng 1.300 m</w:t>
      </w:r>
      <w:r w:rsidRPr="00BE6CE7">
        <w:rPr>
          <w:rFonts w:ascii="Times New Roman" w:hAnsi="Times New Roman"/>
          <w:color w:val="auto"/>
          <w:szCs w:val="28"/>
          <w:vertAlign w:val="superscript"/>
          <w:lang w:val="en-US"/>
        </w:rPr>
        <w:t>3</w:t>
      </w:r>
      <w:r w:rsidRPr="00BE6CE7">
        <w:rPr>
          <w:rFonts w:ascii="Times New Roman" w:hAnsi="Times New Roman"/>
          <w:color w:val="auto"/>
          <w:szCs w:val="28"/>
          <w:lang w:val="en-US"/>
        </w:rPr>
        <w:t>/ngày.đêm (thời điểm vận hành cao nhất là 1.800 m</w:t>
      </w:r>
      <w:r w:rsidRPr="00BE6CE7">
        <w:rPr>
          <w:rFonts w:ascii="Times New Roman" w:hAnsi="Times New Roman"/>
          <w:color w:val="auto"/>
          <w:szCs w:val="28"/>
          <w:vertAlign w:val="superscript"/>
          <w:lang w:val="en-US"/>
        </w:rPr>
        <w:t>3</w:t>
      </w:r>
      <w:r w:rsidRPr="00BE6CE7">
        <w:rPr>
          <w:rFonts w:ascii="Times New Roman" w:hAnsi="Times New Roman"/>
          <w:color w:val="auto"/>
          <w:szCs w:val="28"/>
          <w:lang w:val="en-US"/>
        </w:rPr>
        <w:t>/ngày.đêm) cấp nước cho 3.212/3.615 hộ khách hàng chiếm tỷ lệ 88,8%.</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a) Hiện trạng công trình:</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 Về nguồn nước: Sử dụng nguồn nước sông Nhà Lê để cung cấp nước thô cho khu xử lý. Đây là con sông đào với mục đích chính là cấp nước cho nông nghiệp, do vậy chất lượng nước sông không ổn định. </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Về dây chuyền, công nghệ: Sử dụng công nghệ truyền thống bể lắng đứng kết hợp bể lọc trọng lực.</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Mạng lưới đường ống: Tổng chiều dài mạng lưới tuyến ống khoảng 73.611m, sử dụng ống gang D250 có tổng chiều dài 4.709m, ống PVC với đường kính từ D90 đến D160 có tổng chiều dài khoảng 10.269m, ống HDPE với đường kính ống D20÷D63 có tổng chiều dài khoảng 58.633m.</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b) Quản lý vận hành: Nhà máy nước do Chi nhánh cấp nước Can Lộc (tiền thân là Trung tâm quản lý nư</w:t>
      </w:r>
      <w:r w:rsidRPr="00BE6CE7">
        <w:rPr>
          <w:rFonts w:ascii="Times New Roman" w:hAnsi="Times New Roman"/>
          <w:color w:val="auto"/>
          <w:szCs w:val="28"/>
          <w:lang w:val="en-US"/>
        </w:rPr>
        <w:softHyphen/>
        <w:t>ớc sạch Can Lộc) quản lý, vận hành. Năm 2010, Chi nhánh được sát nhập vào Công ty Cổ phần Cấp nước Hà Tĩnh tại Quyết định số 724/QĐ-UBND ngày 18/3/2010 của UBND tỉnh Hà Tĩnh.</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Tổ chức bộ máy: Tổng số lao động 20 người; trình độ: Đại học 06 người, cao đẳng 03 người, công nhân kỹ thuật 11 người, trong đó: </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Ban Giám đốc có: 01 Giám Đốc.</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Kế toán, Văn phòng, Cán bộ hóa nghiệm: 03 người.</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lastRenderedPageBreak/>
        <w:t>- Lao đông trực tiếp: Tổ vận hành 06 người, tổ xây lắp 05 người, tổ thu ngân, đọc đồng hồ 05 người.</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c) Kiểm soát chất lượng nước sạch đầu ra: Theo báo cáo của Công ty Cổ phần Cấp nước Hà Tĩnh, Nhà máy được đầu tư các thiết bị hóa nghiệm và bồi dưỡng trình độ, nghiệp vụ hóa nghiệm cho cán bộ để chủ động thường xuyên kiểm soát chất lượng nước sạch, đạt quy chuẩn quy định của Bộ Y tế. Đồng thời, Công ty Cổ phần Cấp nước Hà Tĩnh hợp đồng với Trung tâm y tế dự phòng tỉnh xét nghiệm ít nhất 01 lần/02 tháng với 15 thông số cơ bản về chất lượng nước ăn uống. Theo kết quả kiểm tra 02 tháng gần đây nhất (Tại mẫu mã số 0610170434, ngày 20/10/2017; mã số 0908170268, ngày 24/8/2017).</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2. Về nội dung phản ánh của cử tri</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Qua báo cáo kết quả thử nghiệm chất lượng nước mặt tại vị trí cách Nhà máy nước Can Lộc 100m về thượng lưu ngày 18/5/2017 của Trung tâm quan trắc và kỹ thuật môi trường Hà Tĩnh - Sở Tài nguyên và Môi trường </w:t>
      </w:r>
      <w:r w:rsidRPr="00BE6CE7">
        <w:rPr>
          <w:rFonts w:ascii="Times New Roman" w:hAnsi="Times New Roman"/>
          <w:i/>
          <w:color w:val="auto"/>
          <w:szCs w:val="28"/>
          <w:lang w:val="en-US"/>
        </w:rPr>
        <w:t>(đơn vị được giao nhiệm vụ quan trắc hiện trạng và diễn biến chất lượng các thành phần môi trường trên địa bàn tỉnh)</w:t>
      </w:r>
      <w:r w:rsidRPr="00BE6CE7">
        <w:rPr>
          <w:rFonts w:ascii="Times New Roman" w:hAnsi="Times New Roman"/>
          <w:color w:val="auto"/>
          <w:szCs w:val="28"/>
          <w:lang w:val="en-US"/>
        </w:rPr>
        <w:t xml:space="preserve"> thì trong 18 thông số cơ bản của nước mặt có 02 thông số vượt so với giá trị giới hạn quy định tại cột A</w:t>
      </w:r>
      <w:r w:rsidRPr="00BE6CE7">
        <w:rPr>
          <w:rFonts w:ascii="Times New Roman" w:hAnsi="Times New Roman"/>
          <w:color w:val="auto"/>
          <w:szCs w:val="28"/>
          <w:vertAlign w:val="subscript"/>
          <w:lang w:val="en-US"/>
        </w:rPr>
        <w:t xml:space="preserve">2 </w:t>
      </w:r>
      <w:r w:rsidRPr="00BE6CE7">
        <w:rPr>
          <w:rFonts w:ascii="Times New Roman" w:hAnsi="Times New Roman"/>
          <w:color w:val="auto"/>
          <w:szCs w:val="28"/>
          <w:lang w:val="en-US"/>
        </w:rPr>
        <w:t>QCVN 08-MT:2015/BTNMT Quy chuẩn kỹ thuật quốc gia về chất lượng nước mặt, cụ thể:</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Thông số Amoni có kết quả 3,1 mg/l trong khi quy chuẩn quy định 3,0 mg/l;</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Thông số Fe có kết quả 1,5 mg/l trong khi quy chuẩn quy định 1,0 mg/l.</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Tuy nhiên, nước sau khi được xử lý tại Nhà máy nước Can Lộc qua kết quả </w:t>
      </w:r>
      <w:r w:rsidRPr="00BE6CE7">
        <w:rPr>
          <w:rFonts w:ascii="Times New Roman" w:hAnsi="Times New Roman"/>
          <w:color w:val="auto"/>
          <w:szCs w:val="28"/>
          <w:lang w:val="es-CO"/>
        </w:rPr>
        <w:t xml:space="preserve">kiểm tra định kỳ hàng tháng </w:t>
      </w:r>
      <w:r w:rsidRPr="00BE6CE7">
        <w:rPr>
          <w:rFonts w:ascii="Times New Roman" w:hAnsi="Times New Roman"/>
          <w:color w:val="auto"/>
          <w:szCs w:val="28"/>
          <w:lang w:val="en-US"/>
        </w:rPr>
        <w:t>của Trung tâm Y tế dự phòng tỉnh thì chất lượng nước đạt QCVN 01/2009/BYT Quy chuẩn kỹ thuật quốc gia về chất lượng nước ăn uống.</w:t>
      </w:r>
    </w:p>
    <w:p w:rsidR="006161A1" w:rsidRPr="00BE6CE7" w:rsidRDefault="006161A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Mặt khác, qua báo cáo của Công ty Cổ phần Cấp nước Hà Tĩnh thì nước thô lấy từ kênh Nhà Lê có lưu lượng không ổn định </w:t>
      </w:r>
      <w:r w:rsidRPr="00BE6CE7">
        <w:rPr>
          <w:rFonts w:ascii="Times New Roman" w:hAnsi="Times New Roman"/>
          <w:i/>
          <w:color w:val="auto"/>
          <w:szCs w:val="28"/>
          <w:lang w:val="en-US"/>
        </w:rPr>
        <w:t>(đặc biệt là về mùa hè nước sông bị khô hạn nặng, không chủ động được về nguồn nước)</w:t>
      </w:r>
      <w:r w:rsidRPr="00BE6CE7">
        <w:rPr>
          <w:rFonts w:ascii="Times New Roman" w:hAnsi="Times New Roman"/>
          <w:color w:val="auto"/>
          <w:szCs w:val="28"/>
          <w:lang w:val="en-US"/>
        </w:rPr>
        <w:t>, chất lượng nguồn nước không ổn định. Vì vậy, UBND tỉnh đã chỉ đạo Công ty Cổ phần Cấp nước Hà Tĩnh rà soát, đánh giá hiện trạng hoạt động của hệ thống cấp nước và có kế hoạch đầu tư, nâng cấp cải tạo công trình nhằm kiểm soát, phòng ngừa, khắc phục rủi ro về cấp nước an toàn. Hiện nay, Công ty Cổ phần Cấp nước Hà Tĩnh đang khảo sát lập Hồ sơ đề xuất chủ trương đầu tư xây dựng Tuyến ống D315 lấy nước từ hồ Khe Trúc về Nhà máy nước với tổng chiều dài khoảng 4.500m, dự kiến xây dựng hoàn thành trong giai đoạn 2018-2019.</w:t>
      </w:r>
    </w:p>
    <w:p w:rsidR="00742166" w:rsidRPr="00BE6CE7" w:rsidRDefault="00742166" w:rsidP="00BE6CE7">
      <w:pPr>
        <w:spacing w:before="100"/>
        <w:ind w:firstLine="720"/>
        <w:jc w:val="both"/>
        <w:rPr>
          <w:rFonts w:ascii="Times New Roman" w:hAnsi="Times New Roman"/>
          <w:b/>
          <w:color w:val="auto"/>
          <w:szCs w:val="28"/>
          <w:lang w:val="nl-NL"/>
        </w:rPr>
      </w:pPr>
      <w:r w:rsidRPr="00BE6CE7">
        <w:rPr>
          <w:rFonts w:ascii="Times New Roman" w:hAnsi="Times New Roman"/>
          <w:b/>
          <w:color w:val="auto"/>
          <w:szCs w:val="28"/>
          <w:lang w:val="nl-NL"/>
        </w:rPr>
        <w:t>V. LĨNH VỰC NỘI CHÍNH VÀ CÁC VẤN ĐỀ KHÁC</w:t>
      </w:r>
    </w:p>
    <w:p w:rsidR="00742166" w:rsidRPr="00BE6CE7" w:rsidRDefault="000F43B4" w:rsidP="00BE6CE7">
      <w:pPr>
        <w:spacing w:before="100"/>
        <w:ind w:firstLine="720"/>
        <w:jc w:val="both"/>
        <w:rPr>
          <w:rFonts w:ascii="Times New Roman" w:hAnsi="Times New Roman"/>
          <w:i/>
          <w:color w:val="auto"/>
          <w:szCs w:val="28"/>
          <w:shd w:val="clear" w:color="auto" w:fill="FFFFFF"/>
          <w:lang w:val="en-US"/>
        </w:rPr>
      </w:pPr>
      <w:r w:rsidRPr="00BE6CE7">
        <w:rPr>
          <w:rFonts w:ascii="Times New Roman" w:hAnsi="Times New Roman"/>
          <w:b/>
          <w:color w:val="auto"/>
          <w:szCs w:val="28"/>
          <w:shd w:val="clear" w:color="auto" w:fill="FFFFFF"/>
          <w:lang w:val="en-US"/>
        </w:rPr>
        <w:t xml:space="preserve">Câu hỏi </w:t>
      </w:r>
      <w:r w:rsidR="00742166" w:rsidRPr="00BE6CE7">
        <w:rPr>
          <w:rFonts w:ascii="Times New Roman" w:hAnsi="Times New Roman"/>
          <w:b/>
          <w:color w:val="auto"/>
          <w:szCs w:val="28"/>
          <w:shd w:val="clear" w:color="auto" w:fill="FFFFFF"/>
          <w:lang w:val="en-US"/>
        </w:rPr>
        <w:t>1.</w:t>
      </w:r>
      <w:r w:rsidR="00742166" w:rsidRPr="00BE6CE7">
        <w:rPr>
          <w:rFonts w:ascii="Times New Roman" w:hAnsi="Times New Roman"/>
          <w:color w:val="auto"/>
          <w:szCs w:val="28"/>
          <w:shd w:val="clear" w:color="auto" w:fill="FFFFFF"/>
          <w:lang w:val="en-US"/>
        </w:rPr>
        <w:t xml:space="preserve"> Trên địa bàn thành phố Hà Tĩnh có nhiều tuyến đường đã được quy hoạch đường rộng (35m..) nhiều năm, tuy nhiên hiện người dân đã ở ổn định, và thực tế không có khả năng thực hiện mở rộng. Đề nghị Tỉnh có rà soát, và điều chỉnh phù hợp đảm bảo quyền lợi cho người dân và mỹ quan đô thị </w:t>
      </w:r>
      <w:r w:rsidR="00742166" w:rsidRPr="00BE6CE7">
        <w:rPr>
          <w:rFonts w:ascii="Times New Roman" w:hAnsi="Times New Roman"/>
          <w:i/>
          <w:color w:val="auto"/>
          <w:szCs w:val="28"/>
          <w:shd w:val="clear" w:color="auto" w:fill="FFFFFF"/>
          <w:lang w:val="en-US"/>
        </w:rPr>
        <w:t>(Cử tri thành phố Hà Tĩnh).</w:t>
      </w:r>
    </w:p>
    <w:p w:rsidR="000F43B4" w:rsidRPr="00BE6CE7" w:rsidRDefault="000F43B4" w:rsidP="00BE6CE7">
      <w:pPr>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Trả lời:</w:t>
      </w:r>
    </w:p>
    <w:p w:rsidR="00210CFD" w:rsidRPr="00BE6CE7" w:rsidRDefault="00210CFD" w:rsidP="00BE6CE7">
      <w:pPr>
        <w:spacing w:before="100"/>
        <w:ind w:firstLine="709"/>
        <w:jc w:val="both"/>
        <w:rPr>
          <w:rFonts w:ascii="Times New Roman" w:eastAsia="Calibri" w:hAnsi="Times New Roman"/>
          <w:color w:val="auto"/>
          <w:spacing w:val="-6"/>
          <w:szCs w:val="28"/>
          <w:lang w:val="nl-NL"/>
        </w:rPr>
      </w:pPr>
      <w:bookmarkStart w:id="2" w:name="_Hlk498325048"/>
      <w:r w:rsidRPr="00BE6CE7">
        <w:rPr>
          <w:rFonts w:ascii="Times New Roman" w:eastAsia="Calibri" w:hAnsi="Times New Roman"/>
          <w:color w:val="auto"/>
          <w:spacing w:val="-6"/>
          <w:szCs w:val="28"/>
          <w:lang w:val="nl-NL"/>
        </w:rPr>
        <w:lastRenderedPageBreak/>
        <w:t>UBND tỉnh đã trả lời đại biểu HĐND tỉnh, các Ban HĐND tỉnh tại Văn bản số 7756/UBND-TH</w:t>
      </w:r>
      <w:r w:rsidRPr="00BE6CE7">
        <w:rPr>
          <w:rFonts w:ascii="Times New Roman" w:eastAsia="Calibri" w:hAnsi="Times New Roman"/>
          <w:color w:val="auto"/>
          <w:spacing w:val="-6"/>
          <w:szCs w:val="28"/>
          <w:vertAlign w:val="subscript"/>
          <w:lang w:val="nl-NL"/>
        </w:rPr>
        <w:t xml:space="preserve">1  </w:t>
      </w:r>
      <w:r w:rsidRPr="00BE6CE7">
        <w:rPr>
          <w:rFonts w:ascii="Times New Roman" w:eastAsia="Calibri" w:hAnsi="Times New Roman"/>
          <w:color w:val="auto"/>
          <w:spacing w:val="-6"/>
          <w:szCs w:val="28"/>
          <w:lang w:val="nl-NL"/>
        </w:rPr>
        <w:t>ngày   08/12/2017 về báo cáo kết quả thực hiện chất vấn tại Kỳ họp thứ 4, HĐND tỉnh khóa XVII.</w:t>
      </w:r>
    </w:p>
    <w:p w:rsidR="00742166" w:rsidRPr="00BE6CE7" w:rsidRDefault="000F43B4" w:rsidP="00BE6CE7">
      <w:pPr>
        <w:spacing w:before="100"/>
        <w:ind w:firstLine="720"/>
        <w:jc w:val="both"/>
        <w:rPr>
          <w:rFonts w:ascii="Times New Roman" w:hAnsi="Times New Roman"/>
          <w:color w:val="auto"/>
          <w:szCs w:val="28"/>
          <w:lang w:val="en-US"/>
        </w:rPr>
      </w:pPr>
      <w:r w:rsidRPr="00BE6CE7">
        <w:rPr>
          <w:rFonts w:ascii="Times New Roman" w:hAnsi="Times New Roman"/>
          <w:b/>
          <w:bCs/>
          <w:color w:val="auto"/>
          <w:szCs w:val="28"/>
          <w:lang w:val="de-DE"/>
        </w:rPr>
        <w:t xml:space="preserve">Câu hỏi  </w:t>
      </w:r>
      <w:r w:rsidR="00742166" w:rsidRPr="00BE6CE7">
        <w:rPr>
          <w:rFonts w:ascii="Times New Roman" w:hAnsi="Times New Roman"/>
          <w:b/>
          <w:bCs/>
          <w:color w:val="auto"/>
          <w:szCs w:val="28"/>
          <w:lang w:val="de-DE"/>
        </w:rPr>
        <w:t xml:space="preserve">2. </w:t>
      </w:r>
      <w:r w:rsidR="00742166" w:rsidRPr="00BE6CE7">
        <w:rPr>
          <w:rFonts w:ascii="Times New Roman" w:hAnsi="Times New Roman"/>
          <w:bCs/>
          <w:color w:val="auto"/>
          <w:szCs w:val="28"/>
          <w:lang w:val="de-DE"/>
        </w:rPr>
        <w:t xml:space="preserve">Trong những năm qua, ngư dân các xã vùng bãi ngang Thạch Hà thường xuyên bị tàu giã cào của các tỉnh </w:t>
      </w:r>
      <w:r w:rsidR="00742166" w:rsidRPr="00BE6CE7">
        <w:rPr>
          <w:rFonts w:ascii="Times New Roman" w:hAnsi="Times New Roman"/>
          <w:color w:val="auto"/>
          <w:szCs w:val="28"/>
          <w:lang w:val="en-US"/>
        </w:rPr>
        <w:t xml:space="preserve">đánh bắt hải sản gần bờ làm hư hỏng nhiều ngư, lưới cụ của bà con, gây búc xúc trong quần chúng nhân dân, dẫn đến nhiều vụ xô xát, đánh nhau, thậm chí xảy ra trọng án. Đề nghị tỉnh chỉ đạo cơ quan chức năng thường xuyên tuần tra, xử lý, đảm bảo an ninh, trật tự an toàn xã hội trên biển </w:t>
      </w:r>
      <w:r w:rsidR="00742166" w:rsidRPr="00BE6CE7">
        <w:rPr>
          <w:rFonts w:ascii="Times New Roman" w:hAnsi="Times New Roman"/>
          <w:i/>
          <w:color w:val="auto"/>
          <w:szCs w:val="28"/>
          <w:lang w:val="en-US"/>
        </w:rPr>
        <w:t>(Cử tri huyện Thạch Hà)</w:t>
      </w:r>
      <w:r w:rsidR="00742166" w:rsidRPr="00BE6CE7">
        <w:rPr>
          <w:rFonts w:ascii="Times New Roman" w:hAnsi="Times New Roman"/>
          <w:color w:val="auto"/>
          <w:szCs w:val="28"/>
          <w:lang w:val="en-US"/>
        </w:rPr>
        <w:t>.</w:t>
      </w:r>
      <w:bookmarkEnd w:id="2"/>
    </w:p>
    <w:p w:rsidR="000F43B4" w:rsidRPr="00BE6CE7" w:rsidRDefault="000F43B4" w:rsidP="00BE6CE7">
      <w:pPr>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 xml:space="preserve">Trả lời: </w:t>
      </w:r>
    </w:p>
    <w:p w:rsidR="000F43B4" w:rsidRPr="00BE6CE7" w:rsidRDefault="000F43B4" w:rsidP="00BE6CE7">
      <w:pPr>
        <w:spacing w:before="100"/>
        <w:ind w:firstLine="720"/>
        <w:jc w:val="both"/>
        <w:rPr>
          <w:rFonts w:ascii="Times New Roman" w:eastAsia="Calibri" w:hAnsi="Times New Roman"/>
          <w:color w:val="auto"/>
          <w:szCs w:val="28"/>
          <w:lang w:val="nl-NL"/>
        </w:rPr>
      </w:pPr>
      <w:r w:rsidRPr="00BE6CE7">
        <w:rPr>
          <w:rFonts w:ascii="Times New Roman" w:eastAsia="Calibri" w:hAnsi="Times New Roman"/>
          <w:color w:val="auto"/>
          <w:szCs w:val="28"/>
          <w:lang w:val="nl-NL"/>
        </w:rPr>
        <w:t>Để giảm thiểu tình trạng vi phạm ngư trường khai thác thủy sản ven bờ cũng như tình trạng sử dụng chất nổ, xung điện, chất độc để khai thác thủy sản, UBND tỉnh đã ban hành Văn bản số</w:t>
      </w:r>
      <w:r w:rsidR="00B22E52" w:rsidRPr="00BE6CE7">
        <w:rPr>
          <w:rFonts w:ascii="Times New Roman" w:eastAsia="Calibri" w:hAnsi="Times New Roman"/>
          <w:color w:val="auto"/>
          <w:szCs w:val="28"/>
          <w:lang w:val="nl-NL"/>
        </w:rPr>
        <w:t xml:space="preserve"> 2538/UBND-NL ngày 18/7/2013</w:t>
      </w:r>
      <w:r w:rsidRPr="00BE6CE7">
        <w:rPr>
          <w:rFonts w:ascii="Times New Roman" w:eastAsia="Calibri" w:hAnsi="Times New Roman"/>
          <w:color w:val="auto"/>
          <w:szCs w:val="28"/>
          <w:lang w:val="nl-NL"/>
        </w:rPr>
        <w:t>; Văn bản số 3343/UBND-NL ngày 05/8/2014</w:t>
      </w:r>
      <w:r w:rsidR="00B22E52" w:rsidRPr="00BE6CE7">
        <w:rPr>
          <w:rFonts w:ascii="Times New Roman" w:eastAsia="Calibri" w:hAnsi="Times New Roman"/>
          <w:color w:val="auto"/>
          <w:szCs w:val="28"/>
          <w:lang w:val="nl-NL"/>
        </w:rPr>
        <w:t xml:space="preserve"> chỉ đạo</w:t>
      </w:r>
      <w:r w:rsidRPr="00BE6CE7">
        <w:rPr>
          <w:rFonts w:ascii="Times New Roman" w:eastAsia="Calibri" w:hAnsi="Times New Roman"/>
          <w:color w:val="auto"/>
          <w:szCs w:val="28"/>
          <w:lang w:val="nl-NL"/>
        </w:rPr>
        <w:t xml:space="preserve"> các lực lượng chức năng, như: Bộ đội Biên phòng tỉnh, Thanh tra chuyên ngành thuỷ sản, Cảnh sát đường thuỷ...  tổ thanh tra trên biển (mỗi chuyến từ 5-7 ngày) thực hiện tuần tra, kiểm tra các phương tiện hoạt động khai thác thuỷ sản trên biển qua đó đã phát hiện và xử lý nhiều vụ vi phạm. Tuy vậy, tình hình vi phạm ngư trường khai thác thủy sản ven bờ </w:t>
      </w:r>
      <w:r w:rsidR="00B22E52" w:rsidRPr="00BE6CE7">
        <w:rPr>
          <w:rFonts w:ascii="Times New Roman" w:eastAsia="Calibri" w:hAnsi="Times New Roman"/>
          <w:color w:val="auto"/>
          <w:szCs w:val="28"/>
          <w:lang w:val="nl-NL"/>
        </w:rPr>
        <w:t>còn</w:t>
      </w:r>
      <w:r w:rsidRPr="00BE6CE7">
        <w:rPr>
          <w:rFonts w:ascii="Times New Roman" w:eastAsia="Calibri" w:hAnsi="Times New Roman"/>
          <w:color w:val="auto"/>
          <w:szCs w:val="28"/>
          <w:lang w:val="nl-NL"/>
        </w:rPr>
        <w:t xml:space="preserve"> một số khó khăn và hạn chế như sau: (1) Các tàu thuyền khai thác sai tuyến thường hoạt động vào ban đêm để trách lực lượng tuầ</w:t>
      </w:r>
      <w:r w:rsidR="00B22E52" w:rsidRPr="00BE6CE7">
        <w:rPr>
          <w:rFonts w:ascii="Times New Roman" w:eastAsia="Calibri" w:hAnsi="Times New Roman"/>
          <w:color w:val="auto"/>
          <w:szCs w:val="28"/>
          <w:lang w:val="nl-NL"/>
        </w:rPr>
        <w:t>n tra;</w:t>
      </w:r>
      <w:r w:rsidRPr="00BE6CE7">
        <w:rPr>
          <w:rFonts w:ascii="Times New Roman" w:eastAsia="Calibri" w:hAnsi="Times New Roman"/>
          <w:color w:val="auto"/>
          <w:szCs w:val="28"/>
          <w:lang w:val="nl-NL"/>
        </w:rPr>
        <w:t xml:space="preserve"> (2) Diện tích vùng biển rộng lực lượng tuần tra quá mỏ</w:t>
      </w:r>
      <w:r w:rsidR="00B22E52" w:rsidRPr="00BE6CE7">
        <w:rPr>
          <w:rFonts w:ascii="Times New Roman" w:eastAsia="Calibri" w:hAnsi="Times New Roman"/>
          <w:color w:val="auto"/>
          <w:szCs w:val="28"/>
          <w:lang w:val="nl-NL"/>
        </w:rPr>
        <w:t>ng ;(3)</w:t>
      </w:r>
      <w:r w:rsidRPr="00BE6CE7">
        <w:rPr>
          <w:rFonts w:ascii="Times New Roman" w:eastAsia="Calibri" w:hAnsi="Times New Roman"/>
          <w:color w:val="auto"/>
          <w:szCs w:val="28"/>
          <w:lang w:val="nl-NL"/>
        </w:rPr>
        <w:t xml:space="preserve"> Kinh phí phục vụ cho công tác tuầ</w:t>
      </w:r>
      <w:r w:rsidR="00B22E52" w:rsidRPr="00BE6CE7">
        <w:rPr>
          <w:rFonts w:ascii="Times New Roman" w:eastAsia="Calibri" w:hAnsi="Times New Roman"/>
          <w:color w:val="auto"/>
          <w:szCs w:val="28"/>
          <w:lang w:val="nl-NL"/>
        </w:rPr>
        <w:t xml:space="preserve">n tra còn ít; </w:t>
      </w:r>
      <w:r w:rsidRPr="00BE6CE7">
        <w:rPr>
          <w:rFonts w:ascii="Times New Roman" w:eastAsia="Calibri" w:hAnsi="Times New Roman"/>
          <w:color w:val="auto"/>
          <w:szCs w:val="28"/>
          <w:lang w:val="nl-NL"/>
        </w:rPr>
        <w:t xml:space="preserve">(3) Phương tiện </w:t>
      </w:r>
      <w:r w:rsidRPr="00BE6CE7">
        <w:rPr>
          <w:rFonts w:ascii="Times New Roman" w:eastAsia="Calibri" w:hAnsi="Times New Roman"/>
          <w:color w:val="auto"/>
          <w:szCs w:val="28"/>
          <w:shd w:val="clear" w:color="auto" w:fill="FFFFFF"/>
          <w:lang w:val="nl-NL"/>
        </w:rPr>
        <w:t>và nhân lực phục vụ cho công tác tuần tra còn thiếu đặc biệt là các điều kiện để tổ chức tuầ</w:t>
      </w:r>
      <w:r w:rsidR="00B22E52" w:rsidRPr="00BE6CE7">
        <w:rPr>
          <w:rFonts w:ascii="Times New Roman" w:eastAsia="Calibri" w:hAnsi="Times New Roman"/>
          <w:color w:val="auto"/>
          <w:szCs w:val="28"/>
          <w:shd w:val="clear" w:color="auto" w:fill="FFFFFF"/>
          <w:lang w:val="nl-NL"/>
        </w:rPr>
        <w:t>n tra ban đêm;</w:t>
      </w:r>
      <w:r w:rsidRPr="00BE6CE7">
        <w:rPr>
          <w:rFonts w:ascii="Times New Roman" w:eastAsia="Calibri" w:hAnsi="Times New Roman"/>
          <w:color w:val="auto"/>
          <w:szCs w:val="28"/>
          <w:shd w:val="clear" w:color="auto" w:fill="FFFFFF"/>
          <w:lang w:val="nl-NL"/>
        </w:rPr>
        <w:t xml:space="preserve"> (4) Ý thức của ngư dân về bảo vệ nguồn lợi thủy sản còn hạn chế.</w:t>
      </w:r>
    </w:p>
    <w:p w:rsidR="00B22E52" w:rsidRPr="00BE6CE7" w:rsidRDefault="000F43B4" w:rsidP="00BE6CE7">
      <w:pPr>
        <w:spacing w:before="100"/>
        <w:ind w:firstLine="567"/>
        <w:jc w:val="both"/>
        <w:rPr>
          <w:rFonts w:ascii="Times New Roman" w:hAnsi="Times New Roman"/>
          <w:color w:val="auto"/>
          <w:szCs w:val="28"/>
          <w:lang w:val="en-US"/>
        </w:rPr>
      </w:pPr>
      <w:r w:rsidRPr="00BE6CE7">
        <w:rPr>
          <w:rFonts w:ascii="Times New Roman" w:eastAsia="Calibri" w:hAnsi="Times New Roman"/>
          <w:color w:val="auto"/>
          <w:szCs w:val="28"/>
          <w:lang w:val="nl-NL"/>
        </w:rPr>
        <w:t xml:space="preserve">- Trước tình hình đó nhằm tăng cường công tác quản lý và ngăn chặn các hành vi vi phạm pháp luật tại vùng biển ven bờ, UBND tỉnh đã ban hành </w:t>
      </w:r>
      <w:r w:rsidR="00B22E52" w:rsidRPr="00BE6CE7">
        <w:rPr>
          <w:rFonts w:ascii="Times New Roman" w:eastAsia="Calibri" w:hAnsi="Times New Roman"/>
          <w:color w:val="auto"/>
          <w:szCs w:val="28"/>
          <w:lang w:val="nl-NL"/>
        </w:rPr>
        <w:t xml:space="preserve">Quyết định số 51/2017/QĐ-UBND ngày 17/11/2017 </w:t>
      </w:r>
      <w:r w:rsidRPr="00BE6CE7">
        <w:rPr>
          <w:rFonts w:ascii="Times New Roman" w:eastAsia="Calibri" w:hAnsi="Times New Roman"/>
          <w:color w:val="auto"/>
          <w:szCs w:val="28"/>
          <w:lang w:val="nl-NL"/>
        </w:rPr>
        <w:t>Quy định quản lý hoạt động khai thác thuỷ sản tại vùng biển ven bờ tỉnh Hà Tĩnh</w:t>
      </w:r>
      <w:r w:rsidR="00B22E52" w:rsidRPr="00BE6CE7">
        <w:rPr>
          <w:rFonts w:ascii="Times New Roman" w:eastAsia="Calibri" w:hAnsi="Times New Roman"/>
          <w:color w:val="auto"/>
          <w:szCs w:val="28"/>
          <w:lang w:val="nl-NL"/>
        </w:rPr>
        <w:t xml:space="preserve">; </w:t>
      </w:r>
      <w:r w:rsidRPr="00BE6CE7">
        <w:rPr>
          <w:rFonts w:ascii="Times New Roman" w:eastAsia="Calibri" w:hAnsi="Times New Roman"/>
          <w:color w:val="auto"/>
          <w:szCs w:val="28"/>
          <w:lang w:val="nl-NL"/>
        </w:rPr>
        <w:t xml:space="preserve">trong đó </w:t>
      </w:r>
      <w:r w:rsidR="00B22E52" w:rsidRPr="00BE6CE7">
        <w:rPr>
          <w:rFonts w:ascii="Times New Roman" w:eastAsia="Calibri" w:hAnsi="Times New Roman"/>
          <w:color w:val="auto"/>
          <w:szCs w:val="28"/>
          <w:lang w:val="nl-NL"/>
        </w:rPr>
        <w:t>đã chỉ đạo</w:t>
      </w:r>
      <w:r w:rsidRPr="00BE6CE7">
        <w:rPr>
          <w:rFonts w:ascii="Times New Roman" w:eastAsia="Calibri" w:hAnsi="Times New Roman"/>
          <w:color w:val="auto"/>
          <w:szCs w:val="28"/>
          <w:lang w:val="nl-NL"/>
        </w:rPr>
        <w:t xml:space="preserve"> cụ thể các cơ quan chức năng</w:t>
      </w:r>
      <w:r w:rsidR="00B22E52" w:rsidRPr="00BE6CE7">
        <w:rPr>
          <w:rFonts w:ascii="Times New Roman" w:eastAsia="Calibri" w:hAnsi="Times New Roman"/>
          <w:color w:val="auto"/>
          <w:szCs w:val="28"/>
          <w:lang w:val="nl-NL"/>
        </w:rPr>
        <w:t xml:space="preserve"> </w:t>
      </w:r>
      <w:r w:rsidR="00B22E52" w:rsidRPr="00BE6CE7">
        <w:rPr>
          <w:rFonts w:ascii="Times New Roman" w:hAnsi="Times New Roman"/>
          <w:color w:val="auto"/>
          <w:szCs w:val="28"/>
          <w:lang w:val="en-US"/>
        </w:rPr>
        <w:t xml:space="preserve"> tuần tra, xử lý, đảm bảo an ninh, trật tự an toàn xã hội trên biển như kiến nghị của cử tri.</w:t>
      </w:r>
    </w:p>
    <w:p w:rsidR="000F43B4" w:rsidRPr="00BE6CE7" w:rsidRDefault="000F43B4" w:rsidP="00BE6CE7">
      <w:pPr>
        <w:spacing w:before="100"/>
        <w:ind w:firstLine="720"/>
        <w:jc w:val="both"/>
        <w:rPr>
          <w:rFonts w:ascii="Times New Roman" w:eastAsia="Calibri" w:hAnsi="Times New Roman"/>
          <w:color w:val="auto"/>
          <w:szCs w:val="28"/>
          <w:lang w:val="nl-NL"/>
        </w:rPr>
      </w:pPr>
      <w:r w:rsidRPr="00BE6CE7">
        <w:rPr>
          <w:rFonts w:ascii="Times New Roman" w:eastAsia="Calibri" w:hAnsi="Times New Roman"/>
          <w:color w:val="auto"/>
          <w:szCs w:val="28"/>
          <w:lang w:val="nl-NL"/>
        </w:rPr>
        <w:t>- Ngoài ra, khi người dân phát hiện hành vi vi phạm các quy định của pháp luật, các chính sách của Nhà nước trong hoạt động khai thác thủy sản thì có thể phản ánh qua số điện thoại của “Đường dây nóng bảo vệ khai thác và nguồn lợi thuỷ sản” để các lực lượng chức năng phối hợp xử lý.</w:t>
      </w:r>
    </w:p>
    <w:p w:rsidR="00742166" w:rsidRPr="00BE6CE7" w:rsidRDefault="000F43B4" w:rsidP="00BE6CE7">
      <w:pPr>
        <w:spacing w:before="100"/>
        <w:ind w:firstLine="720"/>
        <w:jc w:val="both"/>
        <w:rPr>
          <w:rFonts w:ascii="Times New Roman" w:hAnsi="Times New Roman"/>
          <w:i/>
          <w:color w:val="auto"/>
          <w:szCs w:val="28"/>
          <w:lang w:val="en-US"/>
        </w:rPr>
      </w:pPr>
      <w:r w:rsidRPr="00BE6CE7">
        <w:rPr>
          <w:rFonts w:ascii="Times New Roman" w:hAnsi="Times New Roman"/>
          <w:b/>
          <w:bCs/>
          <w:color w:val="auto"/>
          <w:szCs w:val="28"/>
          <w:lang w:val="de-DE"/>
        </w:rPr>
        <w:t xml:space="preserve">Câu hỏi </w:t>
      </w:r>
      <w:r w:rsidR="00742166" w:rsidRPr="00BE6CE7">
        <w:rPr>
          <w:rFonts w:ascii="Times New Roman" w:hAnsi="Times New Roman"/>
          <w:b/>
          <w:color w:val="auto"/>
          <w:szCs w:val="28"/>
          <w:lang w:val="en-US"/>
        </w:rPr>
        <w:t>3</w:t>
      </w:r>
      <w:r w:rsidR="00742166" w:rsidRPr="00BE6CE7">
        <w:rPr>
          <w:rFonts w:ascii="Times New Roman" w:hAnsi="Times New Roman"/>
          <w:color w:val="auto"/>
          <w:szCs w:val="28"/>
          <w:lang w:val="en-US"/>
        </w:rPr>
        <w:t xml:space="preserve">. Đề nghị tỉnh kiểm tra, đôn đốc ngành Điện lực có giải pháp sớm khắc phục những tồn tại trong dự án điện R2 ở xã Thượng Lộc, không để một số cột điện nằm sát đường dân sinh, ảnh hưởng đến hành lang giao thông đường bộ </w:t>
      </w:r>
      <w:r w:rsidR="00742166" w:rsidRPr="00BE6CE7">
        <w:rPr>
          <w:rFonts w:ascii="Times New Roman" w:hAnsi="Times New Roman"/>
          <w:i/>
          <w:color w:val="auto"/>
          <w:szCs w:val="28"/>
          <w:lang w:val="en-US"/>
        </w:rPr>
        <w:t>(Cử tri huyện Can Lộc).</w:t>
      </w:r>
    </w:p>
    <w:p w:rsidR="000F43B4" w:rsidRPr="00BE6CE7" w:rsidRDefault="000F43B4" w:rsidP="00BE6CE7">
      <w:pPr>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 xml:space="preserve">Trả lời: </w:t>
      </w:r>
    </w:p>
    <w:p w:rsidR="000F43B4" w:rsidRPr="00BE6CE7" w:rsidRDefault="000F43B4" w:rsidP="00BE6CE7">
      <w:pPr>
        <w:spacing w:before="100"/>
        <w:ind w:firstLine="720"/>
        <w:jc w:val="both"/>
        <w:rPr>
          <w:rFonts w:ascii="Times New Roman" w:hAnsi="Times New Roman"/>
          <w:color w:val="auto"/>
          <w:szCs w:val="28"/>
          <w:lang w:val="nl-NL"/>
        </w:rPr>
      </w:pPr>
      <w:r w:rsidRPr="00BE6CE7">
        <w:rPr>
          <w:rFonts w:ascii="Times New Roman" w:hAnsi="Times New Roman"/>
          <w:color w:val="auto"/>
          <w:szCs w:val="28"/>
          <w:lang w:val="nl-NL"/>
        </w:rPr>
        <w:t xml:space="preserve">Xã Thượng Lộc, huyện Can Lộc có 10 thôn với 1.830 khách hàng sử dụng điện. Hệ thống lưới điện trên địa bàn xã gồm có 12,3 km đường dây trung áp, 9 TBA với tổng công suất 1.290 kVA và 59,5km đường dây hạ áp. </w:t>
      </w:r>
    </w:p>
    <w:p w:rsidR="000F43B4" w:rsidRPr="00BE6CE7" w:rsidRDefault="000F43B4" w:rsidP="00BE6CE7">
      <w:pPr>
        <w:widowControl w:val="0"/>
        <w:spacing w:before="100"/>
        <w:ind w:firstLine="720"/>
        <w:jc w:val="both"/>
        <w:rPr>
          <w:rFonts w:ascii="Times New Roman" w:hAnsi="Times New Roman"/>
          <w:color w:val="auto"/>
          <w:szCs w:val="28"/>
          <w:lang w:val="nl-NL"/>
        </w:rPr>
      </w:pPr>
      <w:r w:rsidRPr="00BE6CE7">
        <w:rPr>
          <w:rFonts w:ascii="Times New Roman" w:hAnsi="Times New Roman"/>
          <w:color w:val="auto"/>
          <w:szCs w:val="28"/>
          <w:lang w:val="nl-NL"/>
        </w:rPr>
        <w:lastRenderedPageBreak/>
        <w:t xml:space="preserve">Hiện nay, trên địa bàn xã Thượng Lộc đang tiếp tục được đầu tư từ Dự án cấp điện nông thôn từ lưới điện Quốc gia, với quy mô đầu tư trên 7,6 tỷ đồng, bao gồm cải tạo, nâng cấp bổ sung thêm 0,725km đường dây trung áp, 01 TBA 50kVA và 19,2km đường dây hạ áp. Về tiến độ thực hiện, Dự án đã triển khai được 82% khối lượng ở giai đoạn đúc móng. </w:t>
      </w:r>
    </w:p>
    <w:p w:rsidR="000F43B4" w:rsidRPr="00BE6CE7" w:rsidRDefault="000F43B4" w:rsidP="00BE6CE7">
      <w:pPr>
        <w:widowControl w:val="0"/>
        <w:spacing w:before="100"/>
        <w:ind w:firstLine="720"/>
        <w:jc w:val="both"/>
        <w:rPr>
          <w:rFonts w:ascii="Times New Roman" w:hAnsi="Times New Roman"/>
          <w:color w:val="auto"/>
          <w:szCs w:val="28"/>
          <w:lang w:val="nl-NL"/>
        </w:rPr>
      </w:pPr>
      <w:r w:rsidRPr="00BE6CE7">
        <w:rPr>
          <w:rFonts w:ascii="Times New Roman" w:hAnsi="Times New Roman"/>
          <w:color w:val="auto"/>
          <w:szCs w:val="28"/>
          <w:lang w:val="nl-NL"/>
        </w:rPr>
        <w:t xml:space="preserve">Qua kiểm tra thực tế tại hiện trường các vị trí móng cột đang thi công trên địa bàn các thôn Anh Hùng, Vĩnh Xuân, Thanh Mỹ- xã Thượng Lộc (theo phản ánh của cử tri) thấy rằng, cơ bản các vị trí móng cột đã và đang thi công được bố trí dọc theo hành lang các tuyến đường giao thông, bám sát và tuân thủ đúng quy hoạch giao thông nông thôn mới xã Thượng Lộc đã được </w:t>
      </w:r>
      <w:r w:rsidR="00B22E52" w:rsidRPr="00BE6CE7">
        <w:rPr>
          <w:rFonts w:ascii="Times New Roman" w:hAnsi="Times New Roman"/>
          <w:color w:val="auto"/>
          <w:szCs w:val="28"/>
          <w:lang w:val="nl-NL"/>
        </w:rPr>
        <w:t>phê duyệt</w:t>
      </w:r>
      <w:r w:rsidRPr="00BE6CE7">
        <w:rPr>
          <w:rFonts w:ascii="Times New Roman" w:hAnsi="Times New Roman"/>
          <w:color w:val="auto"/>
          <w:szCs w:val="28"/>
          <w:lang w:val="nl-NL"/>
        </w:rPr>
        <w:t>. Hiện có 03 vị trí móng cột tại thôn Vĩnh Xuân, ảnh hưởng mương thoát nước, vướng mặt bằng, bố trí chưa đảm bảo mỹ quan, đơn vị thi công đang tiến hành điều chỉnh cho phù hợp với thực địa và kiến nghị của cử tri.</w:t>
      </w:r>
    </w:p>
    <w:p w:rsidR="00742166" w:rsidRPr="00BE6CE7" w:rsidRDefault="000F43B4" w:rsidP="00BE6CE7">
      <w:pPr>
        <w:spacing w:before="100"/>
        <w:ind w:firstLine="720"/>
        <w:jc w:val="both"/>
        <w:rPr>
          <w:rFonts w:ascii="Times New Roman" w:hAnsi="Times New Roman"/>
          <w:i/>
          <w:color w:val="auto"/>
          <w:szCs w:val="28"/>
          <w:lang w:val="en-US"/>
        </w:rPr>
      </w:pPr>
      <w:r w:rsidRPr="00BE6CE7">
        <w:rPr>
          <w:rFonts w:ascii="Times New Roman" w:hAnsi="Times New Roman"/>
          <w:b/>
          <w:bCs/>
          <w:color w:val="auto"/>
          <w:szCs w:val="28"/>
          <w:lang w:val="de-DE"/>
        </w:rPr>
        <w:t xml:space="preserve">Câu hỏi  </w:t>
      </w:r>
      <w:r w:rsidR="00742166" w:rsidRPr="00BE6CE7">
        <w:rPr>
          <w:rFonts w:ascii="Times New Roman" w:hAnsi="Times New Roman"/>
          <w:b/>
          <w:color w:val="auto"/>
          <w:szCs w:val="28"/>
          <w:lang w:val="en-US"/>
        </w:rPr>
        <w:t xml:space="preserve">4. </w:t>
      </w:r>
      <w:r w:rsidR="00742166" w:rsidRPr="00BE6CE7">
        <w:rPr>
          <w:rFonts w:ascii="Times New Roman" w:hAnsi="Times New Roman"/>
          <w:color w:val="auto"/>
          <w:szCs w:val="28"/>
          <w:lang w:val="en-US"/>
        </w:rPr>
        <w:t xml:space="preserve">Một số dự án trên địa bàn thành phố Hà Tĩnh triển khai đã trên 10 năm nhưng không thực hiện công bố công khai quy hoạch, làm hạn chế các quyền sử dụng đất của người dân như Dự án đường Xô Viết Nghệ Tĩnh (đường 70m) kéo dài về phía tây, dự án khu đô thị Hàm Nghi… Đến nay, lại có thông tin tiếp tục quy hoạch mở rộng đường Xô Viết Nghệ Tĩnh, do không có thông tin cụ thể nên gây bức xúc trong dư luận. Đề nghị tỉnh kiểm tra, làm rõ trách nhiệm trong việc quy hoạch, thực hiện và công bố quy hoạch các dự án đồng thời có giải pháp đảm bảo quyền lợi của người dân </w:t>
      </w:r>
      <w:r w:rsidR="00742166" w:rsidRPr="00BE6CE7">
        <w:rPr>
          <w:rFonts w:ascii="Times New Roman" w:hAnsi="Times New Roman"/>
          <w:i/>
          <w:color w:val="auto"/>
          <w:szCs w:val="28"/>
          <w:lang w:val="en-US"/>
        </w:rPr>
        <w:t>(Cử tri thành phố Hà Tĩnh).</w:t>
      </w:r>
    </w:p>
    <w:p w:rsidR="000F43B4" w:rsidRPr="00BE6CE7" w:rsidRDefault="000F43B4" w:rsidP="00BE6CE7">
      <w:pPr>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 xml:space="preserve">Trả lời: </w:t>
      </w:r>
    </w:p>
    <w:p w:rsidR="000F43B4" w:rsidRPr="00BE6CE7" w:rsidRDefault="000F43B4"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Về trách nhiệm công bố quy hoạch: Theo quy định tại Điều 54 Luật Quy hoạch đô thị, UBND thành phố Hà Tĩnh có trách nhiệm công bố công khai đồ án quy hoạch được lập cho các khu vực thuộc phạm vi địa giới hành chính do mình quản lý. </w:t>
      </w:r>
    </w:p>
    <w:p w:rsidR="000F43B4" w:rsidRPr="00BE6CE7" w:rsidRDefault="000F43B4"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Về dự án khu đô thị Hàm Nghi do Công ty CP Đầu tư phát triển đô thị và khu công nghiệp Sông Đà - Miền Trung đã được UBND tỉnh phê duyệt quy hoạch chi tiết tại Quyết định số 3316/QĐ-UBND ngày 29/10/2009. Đồ án đã được công bố công khai trên bảng pa nô đặt tại khu vực lập quy hoạch theo đúng quy định. Tuy nhiên, do nhà đầu tư vi phạm tiến độ nên ngày 17/12/2013, UBND tỉnh đã thu hồi dự án theo Quyết định số 4078/QĐ-UBND để mời gọi các nhà đầu tư khác có năng lực để tiếp tục thực hiện theo quy hoạch được duyệt. Đến nay, UBND tỉnh và UBND thành phố Hà Tĩnh đã mời gọi được một số nhà đầu tư tiếp tục thực hiện dự án tại khu đất này.</w:t>
      </w:r>
    </w:p>
    <w:p w:rsidR="000F43B4" w:rsidRPr="00BE6CE7" w:rsidRDefault="000F43B4"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Về đường Xô Viết Nghệ Tĩnh (đường 70m) kéo dài về phía Tây: Tuyến đường này đã được quy hoạch từ năm 2007 trong đồ án điều chỉnh quy hoạch chung thành phố Hà Tĩnh và vùng phụ cận được UBND tỉnh phê duyệt tại Quyết định số 50/2007/QĐ-UBND ngày 18/12/2007 (điều chỉnh lần 2 tại Quyết định số 3926/QĐ-UBND ngày 09/10/2015 của UBND tỉnh). Đây là một trong những tuyến đường quan trọng nhất của thành phố Hà Tĩnh (vừa đóng vai trò đường liên khu vực, vừa là trục cảnh quan chính của thành phố Hà Tĩnh). Đồ án quy </w:t>
      </w:r>
      <w:r w:rsidRPr="00BE6CE7">
        <w:rPr>
          <w:rFonts w:ascii="Times New Roman" w:hAnsi="Times New Roman"/>
          <w:color w:val="auto"/>
          <w:szCs w:val="28"/>
          <w:lang w:val="en-US"/>
        </w:rPr>
        <w:lastRenderedPageBreak/>
        <w:t xml:space="preserve">hoạch chung thành phố Hà Tĩnh (trong đó có quy hoạch đường Xô Viết Nghệ Tĩnh kéo dài về phía Tây) đã được công bố công khai </w:t>
      </w:r>
      <w:r w:rsidR="00B06C79" w:rsidRPr="00BE6CE7">
        <w:rPr>
          <w:rFonts w:ascii="Times New Roman" w:hAnsi="Times New Roman"/>
          <w:color w:val="auto"/>
          <w:szCs w:val="28"/>
          <w:lang w:val="en-US"/>
        </w:rPr>
        <w:t xml:space="preserve">(vào năm 2015) </w:t>
      </w:r>
      <w:r w:rsidRPr="00BE6CE7">
        <w:rPr>
          <w:rFonts w:ascii="Times New Roman" w:hAnsi="Times New Roman"/>
          <w:color w:val="auto"/>
          <w:szCs w:val="28"/>
          <w:lang w:val="en-US"/>
        </w:rPr>
        <w:t xml:space="preserve">theo quy định và triển khai cắm mốc các tuyến đường để nhân dân biết và triển khai thực hiện.  </w:t>
      </w:r>
    </w:p>
    <w:p w:rsidR="000F43B4" w:rsidRPr="00BE6CE7" w:rsidRDefault="000F43B4" w:rsidP="00BE6CE7">
      <w:pPr>
        <w:spacing w:before="100"/>
        <w:ind w:firstLine="720"/>
        <w:jc w:val="both"/>
        <w:rPr>
          <w:rFonts w:ascii="Times New Roman" w:hAnsi="Times New Roman"/>
          <w:i/>
          <w:color w:val="auto"/>
          <w:szCs w:val="28"/>
          <w:lang w:val="en-US"/>
        </w:rPr>
      </w:pPr>
      <w:r w:rsidRPr="00BE6CE7">
        <w:rPr>
          <w:rFonts w:ascii="Times New Roman" w:hAnsi="Times New Roman"/>
          <w:color w:val="auto"/>
          <w:szCs w:val="28"/>
          <w:lang w:val="en-US"/>
        </w:rPr>
        <w:t xml:space="preserve">Thời gian qua, do ngân sách nhà nước khó khăn nên việc xây dựng tuyến đường này vẫn chưa được triển khai. Những hộ gia đình nằm trong lộ giới của tuyến đường này đã được cấp giấy phép xây dựng tạm (nay là giấy phép xây dựng có thời hạn theo đúng quy định). Hiện nay, thực hiện chủ trương xã hội hóa huy động nguồn lực xây dựng thành phố Hà Tĩnh đạt tiêu chí đô thị loại II, UBND thành phố Hà Tĩnh </w:t>
      </w:r>
      <w:r w:rsidR="006C2A64" w:rsidRPr="00BE6CE7">
        <w:rPr>
          <w:rFonts w:ascii="Times New Roman" w:hAnsi="Times New Roman"/>
          <w:color w:val="auto"/>
          <w:szCs w:val="28"/>
          <w:lang w:val="en-US"/>
        </w:rPr>
        <w:t>đang</w:t>
      </w:r>
      <w:r w:rsidRPr="00BE6CE7">
        <w:rPr>
          <w:rFonts w:ascii="Times New Roman" w:hAnsi="Times New Roman"/>
          <w:color w:val="auto"/>
          <w:szCs w:val="28"/>
          <w:lang w:val="en-US"/>
        </w:rPr>
        <w:t xml:space="preserve"> mời gọi nhà đầu tư xây dựng tuyến đường này theo hình thức </w:t>
      </w:r>
      <w:r w:rsidR="006C2A64" w:rsidRPr="00BE6CE7">
        <w:rPr>
          <w:rFonts w:ascii="Times New Roman" w:hAnsi="Times New Roman"/>
          <w:color w:val="auto"/>
          <w:szCs w:val="28"/>
          <w:lang w:val="en-US"/>
        </w:rPr>
        <w:t xml:space="preserve">Xây dựng – Chuyển giao (Hợp đồng </w:t>
      </w:r>
      <w:r w:rsidRPr="00BE6CE7">
        <w:rPr>
          <w:rFonts w:ascii="Times New Roman" w:hAnsi="Times New Roman"/>
          <w:color w:val="auto"/>
          <w:szCs w:val="28"/>
          <w:lang w:val="en-US"/>
        </w:rPr>
        <w:t>BT</w:t>
      </w:r>
      <w:r w:rsidR="006C2A64" w:rsidRPr="00BE6CE7">
        <w:rPr>
          <w:rFonts w:ascii="Times New Roman" w:hAnsi="Times New Roman"/>
          <w:color w:val="auto"/>
          <w:szCs w:val="28"/>
          <w:lang w:val="en-US"/>
        </w:rPr>
        <w:t>)</w:t>
      </w:r>
      <w:r w:rsidRPr="00BE6CE7">
        <w:rPr>
          <w:rFonts w:ascii="Times New Roman" w:hAnsi="Times New Roman"/>
          <w:color w:val="auto"/>
          <w:szCs w:val="28"/>
          <w:lang w:val="en-US"/>
        </w:rPr>
        <w:t>. Để đảm bảo kiến trúc, cảnh quan, mỹ quan đô thị dọc tuyến đường quan trọng này, tránh tình trạng các công trình xây dựng “siêu mỏng, siêu méo”, UBND tỉnh đã giao UBND thành phố Hà Tĩnh lập quy hoạch chi tiết hai bên đường Xô Viết Nghệ Tĩnh kéo dài về phía Tây</w:t>
      </w:r>
      <w:r w:rsidR="006C2A64" w:rsidRPr="00BE6CE7">
        <w:rPr>
          <w:rFonts w:ascii="Times New Roman" w:hAnsi="Times New Roman"/>
          <w:color w:val="auto"/>
          <w:szCs w:val="28"/>
          <w:lang w:val="en-US"/>
        </w:rPr>
        <w:t xml:space="preserve"> trên cơ sở cụ thể hóa Quy hoạch chung và Quy hoạch phân khu phường Thạch Linh đã được phê duyệt</w:t>
      </w:r>
      <w:r w:rsidRPr="00BE6CE7">
        <w:rPr>
          <w:rFonts w:ascii="Times New Roman" w:hAnsi="Times New Roman"/>
          <w:color w:val="auto"/>
          <w:szCs w:val="28"/>
          <w:lang w:val="en-US"/>
        </w:rPr>
        <w:t>. Đây là đồ án quy hoạch mang tính chỉnh trang 2 bên đường, không phải là quy hoạch mở rộng đường Xô Viết Nghệ Tĩnh như ý kiến của cử tri. Sau khi đồ án quy hoạch này được phê duyệt, UBND tỉnh giao UBND thành phố Hà Tĩnh có trách nhiệm tổ chức, cắm mốc giới quy hoạch, công bố công khai, thông tin cụ thể đến nhân dân, để tránh gây bức xúc trong dư luận.</w:t>
      </w:r>
    </w:p>
    <w:p w:rsidR="00742166" w:rsidRPr="00BE6CE7" w:rsidRDefault="000F43B4" w:rsidP="00BE6CE7">
      <w:pPr>
        <w:spacing w:before="100"/>
        <w:ind w:firstLine="720"/>
        <w:jc w:val="both"/>
        <w:rPr>
          <w:rFonts w:ascii="Times New Roman" w:hAnsi="Times New Roman"/>
          <w:i/>
          <w:color w:val="auto"/>
          <w:szCs w:val="28"/>
          <w:lang w:val="en-US"/>
        </w:rPr>
      </w:pPr>
      <w:r w:rsidRPr="00BE6CE7">
        <w:rPr>
          <w:rFonts w:ascii="Times New Roman" w:hAnsi="Times New Roman"/>
          <w:b/>
          <w:bCs/>
          <w:color w:val="auto"/>
          <w:szCs w:val="28"/>
          <w:lang w:val="de-DE"/>
        </w:rPr>
        <w:t xml:space="preserve">Câu hỏi  </w:t>
      </w:r>
      <w:r w:rsidR="00742166" w:rsidRPr="00BE6CE7">
        <w:rPr>
          <w:rFonts w:ascii="Times New Roman" w:hAnsi="Times New Roman"/>
          <w:b/>
          <w:color w:val="auto"/>
          <w:szCs w:val="28"/>
          <w:lang w:val="en-US"/>
        </w:rPr>
        <w:t xml:space="preserve">5. </w:t>
      </w:r>
      <w:r w:rsidR="00742166" w:rsidRPr="00BE6CE7">
        <w:rPr>
          <w:rFonts w:ascii="Times New Roman" w:hAnsi="Times New Roman"/>
          <w:color w:val="auto"/>
          <w:szCs w:val="28"/>
          <w:lang w:val="en-US"/>
        </w:rPr>
        <w:t>Đề nghị tỉnh quan tâm, giải quyết một số tồn đọng của dự án khai thác mỏ sắt Thạch Khê, cụ thể như: việc đất ở, đất sản xuất nông nghiệp khu vực mỏ sắt đã được đền bù hiện nay đang bỏ hoang; xã Thạch Đỉnh có 6 ha đất, trên 200 ngôi mộ đã được kiểm kê nhưng chưa thực hiện bồi thường; các hộ dân đã được bố trí tái định cư nhưng nguồn nước sinh hoạt khó khăn, người lao động không có việc làm…</w:t>
      </w:r>
      <w:r w:rsidR="00742166" w:rsidRPr="00BE6CE7">
        <w:rPr>
          <w:rFonts w:ascii="Times New Roman" w:hAnsi="Times New Roman"/>
          <w:i/>
          <w:color w:val="auto"/>
          <w:szCs w:val="28"/>
          <w:lang w:val="en-US"/>
        </w:rPr>
        <w:t>(Cử tri huyện Thạch Hà).</w:t>
      </w:r>
    </w:p>
    <w:p w:rsidR="000F43B4" w:rsidRPr="00BE6CE7" w:rsidRDefault="000F43B4" w:rsidP="00BE6CE7">
      <w:pPr>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 xml:space="preserve">Trả lời: </w:t>
      </w:r>
    </w:p>
    <w:p w:rsidR="009C2DD8" w:rsidRPr="00BE6CE7" w:rsidRDefault="009C2DD8" w:rsidP="009C2DD8">
      <w:pPr>
        <w:widowControl w:val="0"/>
        <w:spacing w:before="120" w:after="120"/>
        <w:ind w:firstLine="720"/>
        <w:jc w:val="both"/>
        <w:rPr>
          <w:rFonts w:ascii="Times New Roman" w:hAnsi="Times New Roman"/>
          <w:color w:val="auto"/>
          <w:spacing w:val="-2"/>
          <w:szCs w:val="28"/>
          <w:lang w:val="en-US"/>
        </w:rPr>
      </w:pPr>
      <w:r w:rsidRPr="00BE6CE7">
        <w:rPr>
          <w:rFonts w:ascii="Times New Roman" w:hAnsi="Times New Roman"/>
          <w:color w:val="auto"/>
          <w:spacing w:val="-2"/>
          <w:szCs w:val="28"/>
          <w:lang w:val="vi-VN"/>
        </w:rPr>
        <w:t>Dự án khai thác và tuyển quặng mỏ sắt Thạch Khê bắt đầu triển khai từ năm 2007</w:t>
      </w:r>
      <w:r w:rsidRPr="00BE6CE7">
        <w:rPr>
          <w:rFonts w:ascii="Times New Roman" w:hAnsi="Times New Roman"/>
          <w:color w:val="auto"/>
          <w:spacing w:val="-2"/>
          <w:szCs w:val="28"/>
          <w:lang w:val="en-US"/>
        </w:rPr>
        <w:t xml:space="preserve">; đến nay, </w:t>
      </w:r>
      <w:r w:rsidRPr="00BE6CE7">
        <w:rPr>
          <w:rFonts w:ascii="Times New Roman" w:hAnsi="Times New Roman"/>
          <w:color w:val="auto"/>
          <w:spacing w:val="-2"/>
          <w:szCs w:val="28"/>
          <w:lang w:val="vi-VN"/>
        </w:rPr>
        <w:t>đã thực hiện công tác BT - GPMB  với tổng diện tích là 830,1ha</w:t>
      </w:r>
      <w:r w:rsidRPr="00BE6CE7">
        <w:rPr>
          <w:rFonts w:ascii="Times New Roman" w:hAnsi="Times New Roman"/>
          <w:color w:val="auto"/>
          <w:spacing w:val="-2"/>
          <w:szCs w:val="28"/>
        </w:rPr>
        <w:t xml:space="preserve">; </w:t>
      </w:r>
      <w:r w:rsidRPr="00BE6CE7">
        <w:rPr>
          <w:rFonts w:ascii="Times New Roman" w:hAnsi="Times New Roman"/>
          <w:color w:val="auto"/>
          <w:spacing w:val="-2"/>
          <w:szCs w:val="28"/>
          <w:lang w:val="vi-VN"/>
        </w:rPr>
        <w:t>kinh phí đã chi trả cho công tác bồi thường, GPMB là 246,26 tỷ đồng</w:t>
      </w:r>
      <w:r w:rsidRPr="00BE6CE7">
        <w:rPr>
          <w:rFonts w:ascii="Times New Roman" w:hAnsi="Times New Roman"/>
          <w:color w:val="auto"/>
          <w:spacing w:val="-2"/>
          <w:szCs w:val="28"/>
        </w:rPr>
        <w:t xml:space="preserve">. </w:t>
      </w:r>
      <w:r w:rsidRPr="00BE6CE7">
        <w:rPr>
          <w:rFonts w:ascii="Times New Roman" w:hAnsi="Times New Roman"/>
          <w:color w:val="auto"/>
          <w:spacing w:val="-2"/>
          <w:szCs w:val="28"/>
          <w:lang w:val="vi-VN"/>
        </w:rPr>
        <w:t>Đã chi trả tiền bồi thường hỗ trợ để di dời cho 103 hộ gia đình tái định cư.</w:t>
      </w:r>
      <w:r w:rsidRPr="00BE6CE7">
        <w:rPr>
          <w:rFonts w:ascii="Times New Roman" w:hAnsi="Times New Roman"/>
          <w:color w:val="auto"/>
          <w:spacing w:val="-2"/>
          <w:szCs w:val="28"/>
          <w:lang w:val="en-US"/>
        </w:rPr>
        <w:t xml:space="preserve"> </w:t>
      </w:r>
      <w:r w:rsidRPr="00BE6CE7">
        <w:rPr>
          <w:rFonts w:ascii="Times New Roman" w:hAnsi="Times New Roman"/>
          <w:color w:val="auto"/>
          <w:spacing w:val="-2"/>
          <w:szCs w:val="28"/>
        </w:rPr>
        <w:t>Hoàn thành và đưa vào sử dụng một số công trình tái định cư như: Khu tái định cư Thạch Đỉnh 2 diện tích 9,3ha (với 186 lô đất ở, diện tích bình quân 305m</w:t>
      </w:r>
      <w:r w:rsidRPr="00BE6CE7">
        <w:rPr>
          <w:rFonts w:ascii="Times New Roman" w:hAnsi="Times New Roman"/>
          <w:color w:val="auto"/>
          <w:spacing w:val="-2"/>
          <w:szCs w:val="28"/>
          <w:vertAlign w:val="superscript"/>
        </w:rPr>
        <w:t>2</w:t>
      </w:r>
      <w:r w:rsidRPr="00BE6CE7">
        <w:rPr>
          <w:rFonts w:ascii="Times New Roman" w:hAnsi="Times New Roman"/>
          <w:color w:val="auto"/>
          <w:spacing w:val="-2"/>
          <w:szCs w:val="28"/>
        </w:rPr>
        <w:t>/1 lô); Nghĩa trang Cồn Hát Chung 7,3ha để bố trí 11.601 ngôi mộ cả hung táng và cát táng; Nghĩa trang Luồng Miếu 4 ha để bố trí 3.950 ngôi mộ).</w:t>
      </w:r>
      <w:r w:rsidRPr="00BE6CE7">
        <w:rPr>
          <w:rFonts w:ascii="Times New Roman" w:hAnsi="Times New Roman"/>
          <w:color w:val="auto"/>
          <w:spacing w:val="-2"/>
          <w:szCs w:val="28"/>
          <w:lang w:val="vi-VN"/>
        </w:rPr>
        <w:t xml:space="preserve"> Có 5 công trình đã triển khai đầu tư xây dựng nhưng còn dở dang do Dự án khai thác và tuyển quặng sắt mỏ Thạch Khê đang tạm dừng nên không đủ điều</w:t>
      </w:r>
      <w:r w:rsidRPr="00BE6CE7">
        <w:rPr>
          <w:rFonts w:ascii="Times New Roman" w:hAnsi="Times New Roman"/>
          <w:color w:val="auto"/>
          <w:spacing w:val="-2"/>
          <w:szCs w:val="28"/>
        </w:rPr>
        <w:t xml:space="preserve"> kiện giải ngân triển khai tiếp. </w:t>
      </w:r>
      <w:r w:rsidRPr="00BE6CE7">
        <w:rPr>
          <w:rFonts w:ascii="Times New Roman" w:hAnsi="Times New Roman"/>
          <w:color w:val="auto"/>
          <w:spacing w:val="-2"/>
          <w:szCs w:val="28"/>
          <w:lang w:val="vi-VN"/>
        </w:rPr>
        <w:t xml:space="preserve">Dự án được phê duyệt kinh phí đào tạo chuyển đổi nghề là 44,9 tỷ đồng. Từ năm 2011 </w:t>
      </w:r>
      <w:r w:rsidRPr="00BE6CE7">
        <w:rPr>
          <w:rFonts w:ascii="Times New Roman" w:hAnsi="Times New Roman"/>
          <w:color w:val="auto"/>
          <w:spacing w:val="-2"/>
          <w:szCs w:val="28"/>
          <w:lang w:val="en-US"/>
        </w:rPr>
        <w:t>đến nay</w:t>
      </w:r>
      <w:r w:rsidRPr="00BE6CE7">
        <w:rPr>
          <w:rFonts w:ascii="Times New Roman" w:hAnsi="Times New Roman"/>
          <w:color w:val="auto"/>
          <w:spacing w:val="-2"/>
          <w:szCs w:val="28"/>
          <w:lang w:val="vi-VN"/>
        </w:rPr>
        <w:t xml:space="preserve"> </w:t>
      </w:r>
      <w:r w:rsidRPr="00BE6CE7">
        <w:rPr>
          <w:rFonts w:ascii="Times New Roman" w:hAnsi="Times New Roman"/>
          <w:color w:val="auto"/>
          <w:spacing w:val="-2"/>
          <w:szCs w:val="28"/>
          <w:lang w:val="en-US"/>
        </w:rPr>
        <w:t xml:space="preserve">đã </w:t>
      </w:r>
      <w:r w:rsidRPr="00BE6CE7">
        <w:rPr>
          <w:rFonts w:ascii="Times New Roman" w:hAnsi="Times New Roman"/>
          <w:color w:val="auto"/>
          <w:spacing w:val="-2"/>
          <w:szCs w:val="28"/>
          <w:lang w:val="vi-VN"/>
        </w:rPr>
        <w:t>tổ chức đào tạo cho 967 người lao động, kinh phí đào tạo chuyển đổi nghề đã thực hiện 2,114 tỷ đồng.</w:t>
      </w:r>
    </w:p>
    <w:p w:rsidR="009C2DD8" w:rsidRPr="00BE6CE7" w:rsidRDefault="009C2DD8" w:rsidP="009C2DD8">
      <w:pPr>
        <w:widowControl w:val="0"/>
        <w:spacing w:before="120" w:after="120"/>
        <w:ind w:firstLine="720"/>
        <w:jc w:val="both"/>
        <w:rPr>
          <w:rFonts w:ascii="Times New Roman" w:hAnsi="Times New Roman"/>
          <w:color w:val="auto"/>
          <w:spacing w:val="-2"/>
          <w:szCs w:val="28"/>
          <w:lang w:val="vi-VN"/>
        </w:rPr>
      </w:pPr>
      <w:r w:rsidRPr="00BE6CE7">
        <w:rPr>
          <w:rFonts w:ascii="Times New Roman" w:hAnsi="Times New Roman"/>
          <w:color w:val="auto"/>
          <w:spacing w:val="-2"/>
          <w:szCs w:val="28"/>
          <w:lang w:val="vi-VN"/>
        </w:rPr>
        <w:t xml:space="preserve">Hiện nay, do dự án đang tạm dừng triển khai theo chỉ đạo của Chính phủ nên việc bố trí nguồn vốn và việc có tiếp tục triển khai Dự án chưa rõ ràng vì vậy, </w:t>
      </w:r>
      <w:r w:rsidRPr="00BE6CE7">
        <w:rPr>
          <w:rFonts w:ascii="Times New Roman" w:hAnsi="Times New Roman"/>
          <w:color w:val="auto"/>
          <w:spacing w:val="-2"/>
          <w:szCs w:val="28"/>
          <w:lang w:val="vi-VN"/>
        </w:rPr>
        <w:lastRenderedPageBreak/>
        <w:t>có 717 lô đất tại các khu đất tái định cư Thạch Khê, Thạch Bàn, Thạch Đỉnh có có thể giao cho các hộ dân xây dựng nhà nhưng chưa có dân di dời nên các lô đất này; có 339,3ha đất sản xuất đang bồi thường giải phóng mặt bằng dở dang và chưa bàn giao cho chủ đầu tư; có 6ha đất, trên 200 ngôi mộ đã được kiểm kê nhưng chưa thực hiện bồi thường.</w:t>
      </w:r>
    </w:p>
    <w:p w:rsidR="009C2DD8" w:rsidRPr="00BE6CE7" w:rsidRDefault="009C2DD8" w:rsidP="009C2DD8">
      <w:pPr>
        <w:widowControl w:val="0"/>
        <w:spacing w:before="120" w:after="120"/>
        <w:ind w:firstLine="720"/>
        <w:jc w:val="both"/>
        <w:rPr>
          <w:rFonts w:ascii="Times New Roman" w:hAnsi="Times New Roman"/>
          <w:color w:val="auto"/>
          <w:spacing w:val="-2"/>
          <w:szCs w:val="28"/>
          <w:lang w:val="en-US"/>
        </w:rPr>
      </w:pPr>
      <w:r w:rsidRPr="00BE6CE7">
        <w:rPr>
          <w:rFonts w:ascii="Times New Roman" w:hAnsi="Times New Roman"/>
          <w:color w:val="auto"/>
          <w:spacing w:val="-2"/>
          <w:szCs w:val="28"/>
          <w:lang w:val="en-US"/>
        </w:rPr>
        <w:t>Đối với việc cấp nước cho Dự án: T</w:t>
      </w:r>
      <w:r w:rsidRPr="00BE6CE7">
        <w:rPr>
          <w:rFonts w:ascii="Times New Roman" w:hAnsi="Times New Roman"/>
          <w:color w:val="auto"/>
          <w:spacing w:val="-2"/>
          <w:szCs w:val="28"/>
          <w:lang w:val="vi-VN"/>
        </w:rPr>
        <w:t xml:space="preserve">heo kế hoạch thì việc cấp nước sinh hoạt cho các đối tượng trong vùng ảnh hưởng bởi Dự án khai thác mỏ sắt Thạch Khê được lấy từ Nhà máy nước xã Thạch Trị công suất 6.000 m3/ngày đêm, tổng mức đầu tư là 81,836 tỷ đồng, Dự án đã được triển khai đạt khối lượng 7,7 tỷ đồng; Dự án nâng cấp nước sạch xã Thạch Bàn tổng mức đầu tư là 12,6 tỷ đồng, đã hoàn thành việc phê duyệt kết quả đấu thầu và ký hợp động thi công công trình. </w:t>
      </w:r>
    </w:p>
    <w:p w:rsidR="009C2DD8" w:rsidRPr="00BE6CE7" w:rsidRDefault="009C2DD8" w:rsidP="009C2DD8">
      <w:pPr>
        <w:widowControl w:val="0"/>
        <w:spacing w:before="120" w:after="120"/>
        <w:ind w:firstLine="720"/>
        <w:jc w:val="both"/>
        <w:rPr>
          <w:rFonts w:ascii="Times New Roman" w:hAnsi="Times New Roman"/>
          <w:color w:val="auto"/>
          <w:spacing w:val="-2"/>
          <w:szCs w:val="28"/>
          <w:lang w:val="en-US"/>
        </w:rPr>
      </w:pPr>
      <w:r w:rsidRPr="00BE6CE7">
        <w:rPr>
          <w:rFonts w:ascii="Times New Roman" w:hAnsi="Times New Roman"/>
          <w:color w:val="auto"/>
          <w:spacing w:val="-2"/>
          <w:szCs w:val="28"/>
          <w:lang w:val="en-US"/>
        </w:rPr>
        <w:t>Trong thời gian dự án tạm dừng, để giải quyết các vấn đề vướng mắc, đảm bảo an sinh xã hội cho người dân vùng ảnh hưởng; UBND tỉnh đã:</w:t>
      </w:r>
    </w:p>
    <w:p w:rsidR="009C2DD8" w:rsidRPr="00BE6CE7" w:rsidRDefault="009C2DD8" w:rsidP="009C2DD8">
      <w:pPr>
        <w:widowControl w:val="0"/>
        <w:spacing w:before="120" w:after="120"/>
        <w:ind w:firstLine="720"/>
        <w:jc w:val="both"/>
        <w:rPr>
          <w:rFonts w:ascii="Times New Roman" w:hAnsi="Times New Roman"/>
          <w:color w:val="auto"/>
          <w:spacing w:val="-2"/>
          <w:szCs w:val="28"/>
          <w:lang w:val="en-US"/>
        </w:rPr>
      </w:pPr>
      <w:r w:rsidRPr="00BE6CE7">
        <w:rPr>
          <w:rFonts w:ascii="Times New Roman" w:hAnsi="Times New Roman"/>
          <w:color w:val="auto"/>
          <w:spacing w:val="-2"/>
          <w:szCs w:val="28"/>
          <w:lang w:val="en-US"/>
        </w:rPr>
        <w:t xml:space="preserve">- Ban hành Văn bản số </w:t>
      </w:r>
      <w:r w:rsidRPr="00BE6CE7">
        <w:rPr>
          <w:rFonts w:ascii="Times New Roman" w:hAnsi="Times New Roman"/>
          <w:color w:val="auto"/>
          <w:spacing w:val="-2"/>
          <w:szCs w:val="28"/>
          <w:lang w:val="vi-VN"/>
        </w:rPr>
        <w:t>3506/UBND-GT ngày 14/10/2011</w:t>
      </w:r>
      <w:r w:rsidRPr="00BE6CE7">
        <w:rPr>
          <w:rFonts w:ascii="Times New Roman" w:hAnsi="Times New Roman"/>
          <w:color w:val="auto"/>
          <w:spacing w:val="-2"/>
          <w:szCs w:val="28"/>
          <w:lang w:val="en-US"/>
        </w:rPr>
        <w:t xml:space="preserve"> về việc h</w:t>
      </w:r>
      <w:r w:rsidRPr="00BE6CE7">
        <w:rPr>
          <w:rFonts w:ascii="Times New Roman" w:hAnsi="Times New Roman"/>
          <w:color w:val="auto"/>
          <w:spacing w:val="-2"/>
          <w:szCs w:val="28"/>
          <w:lang w:val="vi-VN"/>
        </w:rPr>
        <w:t xml:space="preserve">ỗ trợ cho mỗi hộ 4.500.000 đồng để xây dựng bể chứa nước và giếng khoan từ nguồn vốn của Công ty cổ phần sắt Thạch Khê. </w:t>
      </w:r>
    </w:p>
    <w:p w:rsidR="009C2DD8" w:rsidRPr="00BE6CE7" w:rsidRDefault="009C2DD8" w:rsidP="009C2DD8">
      <w:pPr>
        <w:widowControl w:val="0"/>
        <w:spacing w:before="120" w:after="120"/>
        <w:ind w:firstLine="720"/>
        <w:jc w:val="both"/>
        <w:rPr>
          <w:rFonts w:ascii="Times New Roman" w:hAnsi="Times New Roman"/>
          <w:color w:val="auto"/>
          <w:spacing w:val="-2"/>
          <w:szCs w:val="28"/>
          <w:lang w:val="en-US"/>
        </w:rPr>
      </w:pPr>
      <w:r w:rsidRPr="00BE6CE7">
        <w:rPr>
          <w:rFonts w:ascii="Times New Roman" w:hAnsi="Times New Roman"/>
          <w:color w:val="auto"/>
          <w:spacing w:val="-2"/>
          <w:szCs w:val="28"/>
          <w:lang w:val="en-US"/>
        </w:rPr>
        <w:t>- Ban hành Văn bản số 101/UBND-CN</w:t>
      </w:r>
      <w:r w:rsidRPr="00BE6CE7">
        <w:rPr>
          <w:rFonts w:ascii="Times New Roman" w:hAnsi="Times New Roman"/>
          <w:color w:val="auto"/>
          <w:spacing w:val="-2"/>
          <w:szCs w:val="28"/>
          <w:vertAlign w:val="subscript"/>
          <w:lang w:val="en-US"/>
        </w:rPr>
        <w:t>1</w:t>
      </w:r>
      <w:r w:rsidRPr="00BE6CE7">
        <w:rPr>
          <w:rFonts w:ascii="Times New Roman" w:hAnsi="Times New Roman"/>
          <w:color w:val="auto"/>
          <w:spacing w:val="-2"/>
          <w:szCs w:val="28"/>
          <w:lang w:val="en-US"/>
        </w:rPr>
        <w:t xml:space="preserve"> ngày 07/01/2014 </w:t>
      </w:r>
      <w:r w:rsidRPr="00BE6CE7">
        <w:rPr>
          <w:rFonts w:ascii="Times New Roman" w:hAnsi="Times New Roman"/>
          <w:color w:val="auto"/>
          <w:szCs w:val="28"/>
        </w:rPr>
        <w:t>giao UBND huyện Thạch Hà chỉ đạo UBND các xã kiểm tra, thống kê các đối tượng thực sự có nhu cầu cấp bách tách hộ; triển khai việc cấp đất ở cho các hộ gia đình đảm bảo đúng quy định, công khai, công bằng, minh bạch, khách quan.</w:t>
      </w:r>
    </w:p>
    <w:p w:rsidR="003C6C42" w:rsidRPr="00BE6CE7" w:rsidRDefault="009C2DD8" w:rsidP="00BE6CE7">
      <w:pPr>
        <w:spacing w:before="100"/>
        <w:ind w:firstLine="703"/>
        <w:jc w:val="both"/>
        <w:rPr>
          <w:rFonts w:ascii="Times New Roman" w:hAnsi="Times New Roman"/>
          <w:color w:val="FF0000"/>
          <w:spacing w:val="-2"/>
          <w:szCs w:val="28"/>
          <w:lang w:val="en-US"/>
        </w:rPr>
      </w:pPr>
      <w:r w:rsidRPr="00BE6CE7">
        <w:rPr>
          <w:rFonts w:ascii="Times New Roman" w:hAnsi="Times New Roman"/>
          <w:color w:val="auto"/>
          <w:spacing w:val="-2"/>
          <w:szCs w:val="28"/>
          <w:lang w:val="vi-VN"/>
        </w:rPr>
        <w:t>Hiện nay, Tỉnh ủy, HĐND, UBND tỉnh đã và đang làm việc với Chính phủ, các Bộ, ngành trung ương để đề xuất chấm dứt thực hiện dự án và bố trí kính phí, có phương án để khôi phục sản xuất, ổn định đời sống. Đồng thời tiếp tục bố trí nguồn vốn để thực hiện Đề án 946, đảm bảo an ninh xã hội cho các xã chịu ảnh hưởng của dự án</w:t>
      </w:r>
      <w:r w:rsidRPr="00BE6CE7">
        <w:rPr>
          <w:rFonts w:ascii="Times New Roman" w:hAnsi="Times New Roman"/>
          <w:color w:val="auto"/>
          <w:spacing w:val="-2"/>
          <w:szCs w:val="28"/>
          <w:lang w:val="en-US"/>
        </w:rPr>
        <w:t>.</w:t>
      </w:r>
    </w:p>
    <w:p w:rsidR="00742166" w:rsidRPr="00BE6CE7" w:rsidRDefault="00A638C1" w:rsidP="00BE6CE7">
      <w:pPr>
        <w:spacing w:before="100"/>
        <w:ind w:firstLine="720"/>
        <w:jc w:val="both"/>
        <w:rPr>
          <w:rFonts w:ascii="Times New Roman" w:eastAsia="Arial Unicode MS" w:hAnsi="Times New Roman"/>
          <w:b/>
          <w:color w:val="auto"/>
          <w:szCs w:val="28"/>
          <w:u w:color="000000"/>
          <w:lang w:val="nl-NL"/>
        </w:rPr>
      </w:pPr>
      <w:r w:rsidRPr="00BE6CE7">
        <w:rPr>
          <w:rFonts w:ascii="Times New Roman" w:eastAsia="Arial Unicode MS" w:hAnsi="Times New Roman"/>
          <w:b/>
          <w:color w:val="auto"/>
          <w:szCs w:val="28"/>
          <w:u w:color="000000"/>
          <w:lang w:val="nl-NL"/>
        </w:rPr>
        <w:t>M</w:t>
      </w:r>
      <w:r w:rsidR="00742166" w:rsidRPr="00BE6CE7">
        <w:rPr>
          <w:rFonts w:ascii="Times New Roman" w:eastAsia="Arial Unicode MS" w:hAnsi="Times New Roman"/>
          <w:b/>
          <w:color w:val="auto"/>
          <w:szCs w:val="28"/>
          <w:u w:color="000000"/>
          <w:lang w:val="nl-NL"/>
        </w:rPr>
        <w:t>ột số ý kiến, kiến nghị của cử tri gửi tới kỳ họp gần đây của Hội đồng nhân dân tỉnh khóa XVI, XVII đã được Ủy ban nhân dân tỉnh giải quyết, trả lời tuy nhiên một số vấn đề thực sự cấp thiết hoặc đã được hứa giải quyết nhưng đến nay vẫn chưa được triển khai thực hiện nên cử tri tiếp tục kiến nghị:</w:t>
      </w:r>
    </w:p>
    <w:p w:rsidR="00742166" w:rsidRPr="00BE6CE7" w:rsidRDefault="00A638C1" w:rsidP="00BE6CE7">
      <w:pPr>
        <w:spacing w:before="100"/>
        <w:ind w:firstLine="720"/>
        <w:jc w:val="both"/>
        <w:rPr>
          <w:rFonts w:ascii="Times New Roman" w:hAnsi="Times New Roman"/>
          <w:color w:val="auto"/>
          <w:szCs w:val="28"/>
          <w:lang w:val="en-US"/>
        </w:rPr>
      </w:pPr>
      <w:r w:rsidRPr="00BE6CE7">
        <w:rPr>
          <w:rFonts w:ascii="Times New Roman" w:hAnsi="Times New Roman"/>
          <w:b/>
          <w:color w:val="auto"/>
          <w:szCs w:val="28"/>
          <w:lang w:val="en-US"/>
        </w:rPr>
        <w:t xml:space="preserve">Câu hỏi </w:t>
      </w:r>
      <w:r w:rsidR="00742166" w:rsidRPr="00BE6CE7">
        <w:rPr>
          <w:rFonts w:ascii="Times New Roman" w:hAnsi="Times New Roman"/>
          <w:b/>
          <w:color w:val="auto"/>
          <w:szCs w:val="28"/>
          <w:lang w:val="en-US"/>
        </w:rPr>
        <w:t>1</w:t>
      </w:r>
      <w:r w:rsidR="00742166" w:rsidRPr="00BE6CE7">
        <w:rPr>
          <w:rFonts w:ascii="Times New Roman" w:hAnsi="Times New Roman"/>
          <w:color w:val="auto"/>
          <w:szCs w:val="28"/>
          <w:lang w:val="en-US"/>
        </w:rPr>
        <w:t xml:space="preserve">. Về tranh chấp ranh giới bản đồ 364 giữa hai huyện Thanh Chương - Hương Sơn đoạn qua xã Sơn Tiến đã được UBND tỉnh trả lời tại Văn bản 2397/UBND-TH ngày 16/09/2014. Tuy nhiên cử tri vẫn không đồng tình. Đề nghị lãnh đạo UBND hai tỉnh Nghệ An và Hà Tĩnh có buổi làm việc thống nhất phương án giải quyết để xử lý đất tranh chấp giữa xã Sơn Tiến và các xã Thanh Lâm, Thanh Xuân huyện Thanh Chương. </w:t>
      </w:r>
    </w:p>
    <w:p w:rsidR="00A638C1" w:rsidRPr="00BE6CE7" w:rsidRDefault="00A638C1" w:rsidP="00BE6CE7">
      <w:pPr>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Trả lời:</w:t>
      </w:r>
    </w:p>
    <w:p w:rsidR="00C861BF" w:rsidRPr="00BE6CE7" w:rsidRDefault="00C861BF" w:rsidP="00BE6CE7">
      <w:pPr>
        <w:spacing w:before="100"/>
        <w:ind w:firstLine="720"/>
        <w:jc w:val="both"/>
        <w:rPr>
          <w:rFonts w:ascii="Times New Roman" w:hAnsi="Times New Roman"/>
          <w:color w:val="auto"/>
          <w:szCs w:val="28"/>
          <w:lang w:val="pt-BR"/>
        </w:rPr>
      </w:pPr>
      <w:r w:rsidRPr="00BE6CE7">
        <w:rPr>
          <w:rFonts w:ascii="Times New Roman" w:hAnsi="Times New Roman"/>
          <w:color w:val="auto"/>
          <w:szCs w:val="28"/>
          <w:lang w:val="pt-BR"/>
        </w:rPr>
        <w:t xml:space="preserve">Thời gian qua, việc giải quyết tranh chấp địa giới hành chính giữa xã Sơn Tiến, huyện Hương Sơn, tỉnh Hà Tĩnh và xã Thanh Xuân và Thanh Lâm, huyện Thanh Chương, tỉnh Nghệ An </w:t>
      </w:r>
      <w:r w:rsidR="00E91C7D" w:rsidRPr="00BE6CE7">
        <w:rPr>
          <w:rFonts w:ascii="Times New Roman" w:hAnsi="Times New Roman"/>
          <w:color w:val="auto"/>
          <w:szCs w:val="28"/>
          <w:lang w:val="pt-BR"/>
        </w:rPr>
        <w:t>thực hiện</w:t>
      </w:r>
      <w:r w:rsidRPr="00BE6CE7">
        <w:rPr>
          <w:rFonts w:ascii="Times New Roman" w:hAnsi="Times New Roman"/>
          <w:color w:val="auto"/>
          <w:szCs w:val="28"/>
          <w:lang w:val="pt-BR"/>
        </w:rPr>
        <w:t xml:space="preserve"> theo Thông báo số 207/TB-UBND-NA-HTngày 03/7/2006 của</w:t>
      </w:r>
      <w:r w:rsidR="00E91C7D" w:rsidRPr="00BE6CE7">
        <w:rPr>
          <w:rFonts w:ascii="Times New Roman" w:hAnsi="Times New Roman"/>
          <w:color w:val="auto"/>
          <w:szCs w:val="28"/>
          <w:lang w:val="pt-BR"/>
        </w:rPr>
        <w:t xml:space="preserve"> UBND hai tỉnh Nghệ An, Hà Tĩnh</w:t>
      </w:r>
      <w:r w:rsidRPr="00BE6CE7">
        <w:rPr>
          <w:rFonts w:ascii="Times New Roman" w:hAnsi="Times New Roman"/>
          <w:color w:val="auto"/>
          <w:szCs w:val="28"/>
          <w:lang w:val="pt-BR"/>
        </w:rPr>
        <w:t xml:space="preserve">; Quyết định số </w:t>
      </w:r>
      <w:r w:rsidRPr="00BE6CE7">
        <w:rPr>
          <w:rFonts w:ascii="Times New Roman" w:hAnsi="Times New Roman"/>
          <w:color w:val="auto"/>
          <w:szCs w:val="28"/>
          <w:lang w:val="pt-BR"/>
        </w:rPr>
        <w:lastRenderedPageBreak/>
        <w:t>87/2006/QĐ-UBND-NA-HT ngày 31/8/2006 của UBND hai tỉnh Nghệ An, Hà Tĩnh ban hành quy chế tạm thời để quản lý, sử dụng vùng đất xâm canh, xâm cư liên quan đến địa giới hành chính giữa xã Sơn Tiến, huyện Hương Sơn, tỉnh Hà Tĩnh và xã Thanh Xuân và Thanh Lâm, huyện Thanh Chương, tỉnh Nghệ An, theo đó về địa giới hành chính các bên thống nhất tôn trọng và giữ nguyên đường địa giới hành chính như hồ sơ đã được 2 tỉnh Nghệ An và Hà Tĩnh thống nhất ký kết khi thực hiện Chỉ thị 364/CT, giữ nguyên hiện trạng về dân cư và đất đai, chấp nhận sự tồn tại về xâm canh, xâm cư.</w:t>
      </w:r>
    </w:p>
    <w:p w:rsidR="00C861BF" w:rsidRPr="00BE6CE7" w:rsidRDefault="00C861BF" w:rsidP="00BE6CE7">
      <w:pPr>
        <w:spacing w:before="100"/>
        <w:ind w:firstLine="720"/>
        <w:jc w:val="both"/>
        <w:rPr>
          <w:rFonts w:ascii="Times New Roman" w:hAnsi="Times New Roman"/>
          <w:color w:val="auto"/>
          <w:szCs w:val="28"/>
          <w:lang w:val="pt-BR"/>
        </w:rPr>
      </w:pPr>
      <w:r w:rsidRPr="00BE6CE7">
        <w:rPr>
          <w:rFonts w:ascii="Times New Roman" w:hAnsi="Times New Roman"/>
          <w:color w:val="auto"/>
          <w:szCs w:val="28"/>
          <w:lang w:val="pt-BR"/>
        </w:rPr>
        <w:t xml:space="preserve">Tuy nhiên, quá trình thực hiện khó khăn do chưa có sự đồng thuận của Nhân dân các xã liên quan, đặc biệt là Nhân dân xã Sơn Tiến (Hương Sơn),  nguyện vọng là điều chỉnh đường địa giới hành chính 364 theo đúng hiện trạng quản lý của từng địa phương, xóa bỏ tình trạng xâm canh, xâm cư giữa hai tỉnh để Nhân dân canh tác, sử dụng ổn định, lâu dài. </w:t>
      </w:r>
    </w:p>
    <w:p w:rsidR="00C861BF" w:rsidRPr="00BE6CE7" w:rsidRDefault="00C861BF" w:rsidP="00BE6CE7">
      <w:pPr>
        <w:spacing w:before="100"/>
        <w:ind w:firstLine="720"/>
        <w:jc w:val="both"/>
        <w:rPr>
          <w:rFonts w:ascii="Times New Roman" w:hAnsi="Times New Roman"/>
          <w:color w:val="auto"/>
          <w:szCs w:val="28"/>
          <w:lang w:val="pt-BR"/>
        </w:rPr>
      </w:pPr>
      <w:r w:rsidRPr="00BE6CE7">
        <w:rPr>
          <w:rFonts w:ascii="Times New Roman" w:hAnsi="Times New Roman"/>
          <w:color w:val="auto"/>
          <w:szCs w:val="28"/>
          <w:lang w:val="pt-BR"/>
        </w:rPr>
        <w:t xml:space="preserve">Từ thực tế trên và trên cơ sở nhiệm vụ của Dự án “Hoàn thiện, hiện đại hóa hồ sơ, bản đồ địa giới hành chính và xây dựng cơ sở dữ liệu về địa giới hành chính” theo Quyết định số 513/QĐ-TTg ngày 02/5/2012 của Thủ tướng Chính phủ và Quyết định số 874/QĐ-TTg ngày 25/5/2016 của Thủ tướng Chính phủ về việc kéo dài thời gian triển khai thực hiện Dự án 513, thời gian qua UBND tỉnh </w:t>
      </w:r>
      <w:r w:rsidR="00E91C7D" w:rsidRPr="00BE6CE7">
        <w:rPr>
          <w:rFonts w:ascii="Times New Roman" w:hAnsi="Times New Roman"/>
          <w:color w:val="auto"/>
          <w:szCs w:val="28"/>
          <w:lang w:val="pt-BR"/>
        </w:rPr>
        <w:t xml:space="preserve">sẽ </w:t>
      </w:r>
      <w:r w:rsidRPr="00BE6CE7">
        <w:rPr>
          <w:rFonts w:ascii="Times New Roman" w:hAnsi="Times New Roman"/>
          <w:color w:val="auto"/>
          <w:szCs w:val="28"/>
          <w:lang w:val="pt-BR"/>
        </w:rPr>
        <w:t>chỉ đạo Sở Nội vụ, Sở Tài nguyên và Môi trường và địa phương phối hợp với các cơ quan, đơn vị của tỉnh Nghệ An tổ chức hiệp thương, thỏa thuận ranh giới hành chính tại khu vực trên; giải quyết sự chưa thống nhất giữa ranh giới hiện trạng quản lý với ranh giới trên hồ sơ, bản đồ địa giới hành chính. Đến nay, chính quyền các cấp liên quan (xã, huyện) cơ bản đồng tình, thống nhất việc điều chỉnh địa giới hành chính theo đúng hiện trạng quản lý của các bên; việc tổ chức buổi làm việc giữa lãnh đạo hai tỉnh sẽ được tiến hành trong giai đoạn tiếp theo của Dự án 513 (dự kiến trong Quý I/2018).</w:t>
      </w:r>
    </w:p>
    <w:p w:rsidR="00742166" w:rsidRPr="00BE6CE7" w:rsidRDefault="00A638C1" w:rsidP="00BE6CE7">
      <w:pPr>
        <w:spacing w:before="100"/>
        <w:ind w:firstLine="720"/>
        <w:jc w:val="both"/>
        <w:rPr>
          <w:rFonts w:ascii="Times New Roman" w:eastAsia="Arial Unicode MS" w:hAnsi="Times New Roman"/>
          <w:color w:val="auto"/>
          <w:szCs w:val="28"/>
          <w:u w:color="000000"/>
          <w:lang w:val="nl-NL"/>
        </w:rPr>
      </w:pPr>
      <w:r w:rsidRPr="00BE6CE7">
        <w:rPr>
          <w:rFonts w:ascii="Times New Roman" w:eastAsia="Arial Unicode MS" w:hAnsi="Times New Roman"/>
          <w:b/>
          <w:color w:val="auto"/>
          <w:szCs w:val="28"/>
          <w:u w:color="000000"/>
          <w:lang w:val="nl-NL"/>
        </w:rPr>
        <w:t xml:space="preserve">Câu hỏi </w:t>
      </w:r>
      <w:r w:rsidR="00742166" w:rsidRPr="00BE6CE7">
        <w:rPr>
          <w:rFonts w:ascii="Times New Roman" w:eastAsia="Arial Unicode MS" w:hAnsi="Times New Roman"/>
          <w:b/>
          <w:color w:val="auto"/>
          <w:szCs w:val="28"/>
          <w:u w:color="000000"/>
          <w:lang w:val="nl-NL"/>
        </w:rPr>
        <w:t>2</w:t>
      </w:r>
      <w:r w:rsidR="00742166" w:rsidRPr="00BE6CE7">
        <w:rPr>
          <w:rFonts w:ascii="Times New Roman" w:eastAsia="Arial Unicode MS" w:hAnsi="Times New Roman"/>
          <w:color w:val="auto"/>
          <w:szCs w:val="28"/>
          <w:u w:color="000000"/>
          <w:lang w:val="nl-NL"/>
        </w:rPr>
        <w:t xml:space="preserve">. Cử tri tiếp tục đề nghị tỉnh quan tâm, ưu tiên đầu tư, xây dựng một số công trình: </w:t>
      </w:r>
    </w:p>
    <w:p w:rsidR="00742166" w:rsidRPr="00BE6CE7" w:rsidRDefault="00742166" w:rsidP="00BE6CE7">
      <w:pPr>
        <w:spacing w:before="100"/>
        <w:ind w:firstLine="720"/>
        <w:jc w:val="both"/>
        <w:rPr>
          <w:rFonts w:ascii="Times New Roman" w:eastAsia="Arial Unicode MS" w:hAnsi="Times New Roman"/>
          <w:bCs/>
          <w:color w:val="auto"/>
          <w:spacing w:val="-4"/>
          <w:szCs w:val="28"/>
          <w:u w:color="000000"/>
          <w:lang w:val="nl-NL"/>
        </w:rPr>
      </w:pPr>
      <w:r w:rsidRPr="00BE6CE7">
        <w:rPr>
          <w:rFonts w:ascii="Times New Roman" w:eastAsia="Arial Unicode MS" w:hAnsi="Times New Roman"/>
          <w:color w:val="auto"/>
          <w:szCs w:val="28"/>
          <w:u w:color="000000"/>
          <w:lang w:val="nl-NL"/>
        </w:rPr>
        <w:t xml:space="preserve">- Nâng cấp, sửa chữa tuyến đường từ đường 12 đi cảng Vũng Áng đến thôn Hải Phong, xã Kỳ Lợi (đường Hậu cảng), các tuyến đường giao thông ở khu Tái định cư Đông Yên; đầu từ xây dựng tuyến đường phía tây khu tái định cư Tân Phúc Thành; kiểm tra, xử lý việc </w:t>
      </w:r>
      <w:r w:rsidRPr="00BE6CE7">
        <w:rPr>
          <w:rFonts w:ascii="Times New Roman" w:eastAsia="Arial Unicode MS" w:hAnsi="Times New Roman"/>
          <w:color w:val="auto"/>
          <w:spacing w:val="-4"/>
          <w:szCs w:val="28"/>
          <w:u w:color="000000"/>
          <w:lang w:val="nl-NL"/>
        </w:rPr>
        <w:t xml:space="preserve">Âu thuyền tại khu tái định cư Đông Yên phường Kỳ Phương trong quá trình sử dụng bị bồi lấp, sạt lở; </w:t>
      </w:r>
      <w:r w:rsidRPr="00BE6CE7">
        <w:rPr>
          <w:rFonts w:ascii="Times New Roman" w:eastAsia="Arial Unicode MS" w:hAnsi="Times New Roman"/>
          <w:bCs/>
          <w:color w:val="auto"/>
          <w:spacing w:val="-4"/>
          <w:szCs w:val="28"/>
          <w:u w:color="000000"/>
          <w:lang w:val="nl-NL"/>
        </w:rPr>
        <w:t>đẩy nhanh tiến độ thi công Dự án Âu trú bão xã Kỳ Hà trên địa bàn thị xã Kỳ Anh.</w:t>
      </w:r>
    </w:p>
    <w:p w:rsidR="00742166" w:rsidRPr="00BE6CE7" w:rsidRDefault="00742166" w:rsidP="00BE6CE7">
      <w:pPr>
        <w:spacing w:before="100"/>
        <w:ind w:firstLine="720"/>
        <w:jc w:val="both"/>
        <w:rPr>
          <w:rFonts w:ascii="Times New Roman" w:eastAsia="Arial Unicode MS" w:hAnsi="Times New Roman"/>
          <w:color w:val="auto"/>
          <w:spacing w:val="-2"/>
          <w:szCs w:val="28"/>
          <w:u w:color="000000"/>
          <w:lang w:val="en-US"/>
        </w:rPr>
      </w:pPr>
      <w:r w:rsidRPr="00BE6CE7">
        <w:rPr>
          <w:rFonts w:ascii="Times New Roman" w:eastAsia="Arial Unicode MS" w:hAnsi="Times New Roman"/>
          <w:color w:val="auto"/>
          <w:spacing w:val="-2"/>
          <w:szCs w:val="28"/>
          <w:u w:color="000000"/>
          <w:lang w:val="en-US"/>
        </w:rPr>
        <w:t>- H</w:t>
      </w:r>
      <w:r w:rsidRPr="00BE6CE7">
        <w:rPr>
          <w:rFonts w:ascii="Times New Roman" w:eastAsia="Arial Unicode MS" w:hAnsi="Times New Roman"/>
          <w:color w:val="auto"/>
          <w:szCs w:val="28"/>
          <w:u w:color="000000"/>
          <w:lang w:val="en-US"/>
        </w:rPr>
        <w:t>oàn thiện thi công Dự án nâng cấp tuyến đường huyện lộ Giang - Viên - Lĩnh đoạn đi qua xã Xuân Lĩnh; đầu tư xây dựng tuyến đường huyện lộ An - Hồng - Lĩnh, đoạn qua núi Truông giữa Xuân Lĩnh - Xuân Hồng</w:t>
      </w:r>
      <w:r w:rsidRPr="00BE6CE7">
        <w:rPr>
          <w:rFonts w:ascii="Times New Roman" w:eastAsia="Arial Unicode MS" w:hAnsi="Times New Roman"/>
          <w:color w:val="auto"/>
          <w:spacing w:val="-2"/>
          <w:szCs w:val="28"/>
          <w:u w:color="000000"/>
          <w:lang w:val="en-US"/>
        </w:rPr>
        <w:t>, huyện Nghi Xuân.</w:t>
      </w:r>
    </w:p>
    <w:p w:rsidR="00742166" w:rsidRPr="00BE6CE7" w:rsidRDefault="00742166" w:rsidP="00BE6CE7">
      <w:pPr>
        <w:spacing w:before="100"/>
        <w:ind w:firstLine="720"/>
        <w:jc w:val="both"/>
        <w:rPr>
          <w:rFonts w:ascii="Times New Roman" w:eastAsia="Arial Unicode MS" w:hAnsi="Times New Roman"/>
          <w:bCs/>
          <w:color w:val="auto"/>
          <w:spacing w:val="-4"/>
          <w:szCs w:val="28"/>
          <w:u w:color="000000"/>
          <w:lang w:val="nl-NL"/>
        </w:rPr>
      </w:pPr>
      <w:r w:rsidRPr="00BE6CE7">
        <w:rPr>
          <w:rFonts w:ascii="Times New Roman" w:eastAsia="Arial Unicode MS" w:hAnsi="Times New Roman"/>
          <w:color w:val="auto"/>
          <w:spacing w:val="-2"/>
          <w:szCs w:val="28"/>
          <w:u w:color="000000"/>
          <w:lang w:val="en-US"/>
        </w:rPr>
        <w:t xml:space="preserve">- </w:t>
      </w:r>
      <w:r w:rsidRPr="00BE6CE7">
        <w:rPr>
          <w:rFonts w:ascii="Times New Roman" w:eastAsia="Arial Unicode MS" w:hAnsi="Times New Roman"/>
          <w:color w:val="auto"/>
          <w:szCs w:val="28"/>
          <w:u w:color="000000"/>
          <w:lang w:val="en-US"/>
        </w:rPr>
        <w:t>Đẩy nhanh tiến độ các dự án nâng cấp, duy tu, bảo trì các tuyến đường đường Thiên Lộc, Can lộc - An Lộc, Lộc Hà, ngã ba Trung Lộc – Song Lộc – Quán Trại, huyện Can Lộc.</w:t>
      </w:r>
    </w:p>
    <w:p w:rsidR="00742166" w:rsidRPr="00BE6CE7" w:rsidRDefault="00742166" w:rsidP="00BE6CE7">
      <w:pPr>
        <w:spacing w:before="100"/>
        <w:ind w:firstLine="720"/>
        <w:jc w:val="both"/>
        <w:rPr>
          <w:rFonts w:ascii="Times New Roman" w:eastAsia="Arial Unicode MS" w:hAnsi="Times New Roman"/>
          <w:color w:val="auto"/>
          <w:szCs w:val="28"/>
          <w:u w:color="000000"/>
          <w:lang w:val="en-US"/>
        </w:rPr>
      </w:pPr>
      <w:r w:rsidRPr="00BE6CE7">
        <w:rPr>
          <w:rFonts w:ascii="Times New Roman" w:eastAsia="Arial Unicode MS" w:hAnsi="Times New Roman"/>
          <w:bCs/>
          <w:color w:val="auto"/>
          <w:spacing w:val="-4"/>
          <w:szCs w:val="28"/>
          <w:u w:color="000000"/>
          <w:lang w:val="nl-NL"/>
        </w:rPr>
        <w:lastRenderedPageBreak/>
        <w:t xml:space="preserve">- </w:t>
      </w:r>
      <w:r w:rsidRPr="00BE6CE7">
        <w:rPr>
          <w:rFonts w:ascii="Times New Roman" w:eastAsia="Arial Unicode MS" w:hAnsi="Times New Roman"/>
          <w:color w:val="auto"/>
          <w:szCs w:val="28"/>
          <w:u w:color="000000"/>
          <w:lang w:val="en-US"/>
        </w:rPr>
        <w:t xml:space="preserve">Sớm triển khai các dự án phục vụ hậu cần nghề cá trên địa bàn huyện Cẩm Xuyên theo Quyết định số 12/QĐ-TTg ngày 06/01/2017 của Thủ tướng Chính phủ. </w:t>
      </w:r>
    </w:p>
    <w:p w:rsidR="00742166" w:rsidRPr="00BE6CE7" w:rsidRDefault="00742166" w:rsidP="00BE6CE7">
      <w:pPr>
        <w:spacing w:before="100"/>
        <w:ind w:firstLine="720"/>
        <w:jc w:val="both"/>
        <w:rPr>
          <w:rFonts w:ascii="Times New Roman" w:hAnsi="Times New Roman"/>
          <w:color w:val="auto"/>
          <w:spacing w:val="4"/>
          <w:szCs w:val="28"/>
          <w:lang w:val="en-US"/>
        </w:rPr>
      </w:pPr>
      <w:r w:rsidRPr="00BE6CE7">
        <w:rPr>
          <w:rFonts w:ascii="Times New Roman" w:hAnsi="Times New Roman"/>
          <w:color w:val="auto"/>
          <w:szCs w:val="28"/>
          <w:lang w:val="en-US"/>
        </w:rPr>
        <w:t>- Q</w:t>
      </w:r>
      <w:r w:rsidRPr="00BE6CE7">
        <w:rPr>
          <w:rFonts w:ascii="Times New Roman" w:hAnsi="Times New Roman"/>
          <w:color w:val="auto"/>
          <w:spacing w:val="4"/>
          <w:szCs w:val="28"/>
          <w:lang w:val="en-US"/>
        </w:rPr>
        <w:t xml:space="preserve">uan tâm đầu tư nâng cấp, sửa chữa các tuyến đường giao thông đường Vượng - An, đường Hồng - Hậu, đường Phù Lưu - Thạch Bằng; </w:t>
      </w:r>
      <w:r w:rsidRPr="00BE6CE7">
        <w:rPr>
          <w:rFonts w:ascii="Times New Roman" w:hAnsi="Times New Roman"/>
          <w:color w:val="auto"/>
          <w:szCs w:val="28"/>
          <w:lang w:val="en-US"/>
        </w:rPr>
        <w:t>đ</w:t>
      </w:r>
      <w:r w:rsidRPr="00BE6CE7">
        <w:rPr>
          <w:rFonts w:ascii="Times New Roman" w:hAnsi="Times New Roman"/>
          <w:color w:val="auto"/>
          <w:spacing w:val="4"/>
          <w:szCs w:val="28"/>
          <w:lang w:val="en-US"/>
        </w:rPr>
        <w:t>ẩy nhanh tiến độ thi công Dự án kênh trục sông Nghèn, khắc phục các điểm vuốt nối chưa phù hợp, hoàn trả đường công vụ cho các xã; sớm thi công Đê Tả Nghèn đoạn xã Hộ Độ, xây dựng tuyến kè biển xã Thạch Kim, huyện Lộc Hà.</w:t>
      </w:r>
    </w:p>
    <w:p w:rsidR="00742166" w:rsidRPr="00BE6CE7" w:rsidRDefault="00742166" w:rsidP="00BE6CE7">
      <w:pPr>
        <w:spacing w:before="100"/>
        <w:ind w:firstLine="720"/>
        <w:jc w:val="both"/>
        <w:rPr>
          <w:rFonts w:ascii="Times New Roman" w:hAnsi="Times New Roman"/>
          <w:color w:val="auto"/>
          <w:szCs w:val="28"/>
          <w:shd w:val="clear" w:color="auto" w:fill="FFFFFF"/>
          <w:lang w:val="en-US"/>
        </w:rPr>
      </w:pPr>
      <w:r w:rsidRPr="00BE6CE7">
        <w:rPr>
          <w:rFonts w:ascii="Times New Roman" w:hAnsi="Times New Roman"/>
          <w:color w:val="auto"/>
          <w:szCs w:val="28"/>
          <w:shd w:val="clear" w:color="auto" w:fill="FFFFFF"/>
          <w:lang w:val="en-US"/>
        </w:rPr>
        <w:t>- Đề nghị Tỉnh có chính sách đối với phát triển đô thị, hạ tầng của các phường; đầu tư hệ thống</w:t>
      </w:r>
      <w:r w:rsidRPr="00BE6CE7">
        <w:rPr>
          <w:rFonts w:ascii="Times New Roman" w:hAnsi="Times New Roman"/>
          <w:b/>
          <w:bCs/>
          <w:color w:val="auto"/>
          <w:szCs w:val="28"/>
          <w:shd w:val="clear" w:color="auto" w:fill="FFFFFF"/>
          <w:lang w:val="en-US"/>
        </w:rPr>
        <w:t xml:space="preserve"> </w:t>
      </w:r>
      <w:r w:rsidRPr="00BE6CE7">
        <w:rPr>
          <w:rFonts w:ascii="Times New Roman" w:hAnsi="Times New Roman"/>
          <w:color w:val="auto"/>
          <w:szCs w:val="28"/>
          <w:shd w:val="clear" w:color="auto" w:fill="FFFFFF"/>
          <w:lang w:val="en-US"/>
        </w:rPr>
        <w:t>thu gom, xử lý nước thải khu vực đô thị; hỗ trợ nguồn kinh phí để hoàn thành tuyến đê Đồng Môn; nâng cấp đường Mai Thúc Loan từ phường Tân Giang đến cầu Thạch Đồng trên địa bàn thành phố Hà Tĩnh.</w:t>
      </w:r>
    </w:p>
    <w:p w:rsidR="00A638C1" w:rsidRPr="00BE6CE7" w:rsidRDefault="00A638C1" w:rsidP="00BE6CE7">
      <w:pPr>
        <w:spacing w:before="100"/>
        <w:ind w:firstLine="720"/>
        <w:jc w:val="both"/>
        <w:rPr>
          <w:rFonts w:ascii="Times New Roman" w:hAnsi="Times New Roman"/>
          <w:b/>
          <w:color w:val="auto"/>
          <w:szCs w:val="28"/>
          <w:shd w:val="clear" w:color="auto" w:fill="FFFFFF"/>
          <w:lang w:val="en-US"/>
        </w:rPr>
      </w:pPr>
      <w:r w:rsidRPr="00BE6CE7">
        <w:rPr>
          <w:rFonts w:ascii="Times New Roman" w:hAnsi="Times New Roman"/>
          <w:b/>
          <w:color w:val="auto"/>
          <w:szCs w:val="28"/>
          <w:shd w:val="clear" w:color="auto" w:fill="FFFFFF"/>
          <w:lang w:val="en-US"/>
        </w:rPr>
        <w:t>Trả lời:</w:t>
      </w:r>
    </w:p>
    <w:p w:rsidR="00A638C1" w:rsidRPr="00BE6CE7" w:rsidRDefault="00A638C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 Đẩy nhanh tiến độ dự án Âu trú bão xã Kỳ Hà trên địa bàn thị xã Kỳ Anh: Dự án đã được Hội đồng nhân dân tỉnh phê duyệt chủ trương đầu tư tại Văn bản số 94/HĐND ngày 29/3/2017 với tổng mức là 80 tỷ đồng; đã được bố trí vốn trong kế hoạch đầu tư công trung hạn giai đoạn 2016-2020 theo Quyết định số 1178/QĐ-BKHĐT ngày 29/8/2017 của Bộ Kế hoạch và Đầu tư. Hiện nay, Sở Nông nghiệp và Phát triển nông thôn đang hoàn tất thủ tục lựa chọn đơn vị tư vấn khảo sát lập dự án đầu tư giai đoạn 2. </w:t>
      </w:r>
    </w:p>
    <w:p w:rsidR="00A638C1" w:rsidRPr="00BE6CE7" w:rsidRDefault="00A638C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Dự án nâng cấp tuyến đường huyện lộ Giang - Viên - Lĩnh: Đoạn qua xã Xuân Lĩnh và Xuân Viên, UBND tỉnh đã chỉ đạo UBND huyện Nghi Xuân làm việc với Ban quản lý dự án WB8 đề xuất Ngân hàng Thế giới bổ sung vào dự án Dự án khắc phục khẩn cấp hậu quả thiên tai tại một số tỉnh miền Trung, dự kiến triển khai trong năm 2018-2019; Đoạn qua xã Xuân Viên và Xuân Giang đã được UBND huyện quyết định đầu tư với tổng mức đầu tư 5,5 tỷ đồng, vốn đã bố trí 2 tỷ đồng, dự kiến khởi công trong quý I/2018;</w:t>
      </w:r>
    </w:p>
    <w:p w:rsidR="00A638C1" w:rsidRPr="00BE6CE7" w:rsidRDefault="00A638C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Dự án tuyến đường Thiên Lộc - An Lộc, tuyến đường giao thông Vượng - An đã được sử dụng nguồn vốn ADB trong dự án “Hạ tầng cơ bản cho phát triển toàn diện tỉnh Hà Tĩnh thuộc dự án BIIG2”, dự kiến triển khai trong năm 2018-2019;</w:t>
      </w:r>
    </w:p>
    <w:p w:rsidR="00113E89" w:rsidRPr="00BE6CE7" w:rsidRDefault="00113E89"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Việc triển khai các dự án phục vụ hậu cần nghề cá trên địa bàn tỉnh nói chung và huyện Cẩm Xuyên nói riêng theo Quyết định số 12/QĐ-TTg ngày 06/01/2017 của Thủ tướng Chính phủ</w:t>
      </w:r>
      <w:r w:rsidR="00736D00" w:rsidRPr="00BE6CE7">
        <w:rPr>
          <w:rFonts w:ascii="Times New Roman" w:hAnsi="Times New Roman"/>
          <w:color w:val="auto"/>
          <w:szCs w:val="28"/>
          <w:lang w:val="en-US"/>
        </w:rPr>
        <w:t>:</w:t>
      </w:r>
      <w:r w:rsidRPr="00BE6CE7">
        <w:rPr>
          <w:rFonts w:ascii="Times New Roman" w:hAnsi="Times New Roman"/>
          <w:color w:val="auto"/>
          <w:szCs w:val="28"/>
          <w:lang w:val="en-US"/>
        </w:rPr>
        <w:t xml:space="preserve"> Ngày 13/11/2017, sau khi rà soát, đánh giá và thống nhất với Đoàn Công tác của Tổng cục Thủy sản - Bộ Nông nghiệp và Phát triển nông thôn, Ủy ban nhân dân tỉnh đã có Văn bản số 7111 /UBND-NL ngày 13/11/2017 về việc đề xuất danh mục dự án cơ sở hạ tầng nghề cá tỉnh Hà Tĩnh gửi Bộ Nông nghiệp và Phát triển nông thôn xem xét, tổng hợp, trình Thủ tướng Chính phủ phê duyệt (trong đó có danh mục Dự án Xây dựng cảng cá Cửa Nhượng, xã Cẩm Nhượng, huyện Cẩm Xuyên (giai đoạn 1)). Uỷ ban nhân dân tỉnh sẽ tập trung chỉ đạo thực hiện các bước tiếp theo ngay sau khi danh mục các dự án được Thủ tướng Chính phủ phê duyệt.</w:t>
      </w:r>
    </w:p>
    <w:p w:rsidR="00A638C1" w:rsidRPr="00BE6CE7" w:rsidRDefault="00A638C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lastRenderedPageBreak/>
        <w:t>- Dự án tuyến đường Thạch Bằng - Phù Lưu đã được triển khai thi công 2,485/7,7km, với giá trị khối lượng khoảng 24 tỷ đồng. UBND tỉnh đang chỉ đạo các sở, ngành và huyện Lộc Hà rà soát, tham mưu bố trí lồng ghép các nguồn vốn để tiếp tục triển khai thực hiện;</w:t>
      </w:r>
    </w:p>
    <w:p w:rsidR="00A638C1" w:rsidRPr="00BE6CE7" w:rsidRDefault="00A638C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Đê Tả Nghèn, đoạn qua xã Hộ Độ nằm trong danh mục công trình dự án khẩn cấp được đầu tư theo Quyết định số 574/QĐ-TTg ngày 28/4/2017 của Thủ tướng Chính phủ, sử dụng nguồn vốn vay Ngân hàng Thế giới. Hiện nay, Ban quản lý các Dự án ngành nông nghiệp đang tổ chức triển khai lập dự án.</w:t>
      </w:r>
    </w:p>
    <w:p w:rsidR="00A638C1" w:rsidRPr="00BE6CE7" w:rsidRDefault="00A638C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Tuyến kè biển xã Thạch Kim, huyện Lộc Hà đã được ghi vốn trong kế hoạch đầu tư công trung hạn vốn ngân sách Trung ương giai đoạn 2016-2020 theo Quyết định số 572/QĐ-UBND ngày 20/4/2017 của Bộ Kế hoạch và Đầu tư. Hiện nay, UBND huyện Lộc Hà đã trình Sở Nông nghiệp và PTNT phê duyệt thiết kế bản vẽ thi công để triển khai các bước tiếp theo.</w:t>
      </w:r>
    </w:p>
    <w:p w:rsidR="00A638C1" w:rsidRPr="00BE6CE7" w:rsidRDefault="00A638C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Về ban hành chính sách đối với phát triển đô thị, hạ tầng của các phường; đầu tư hệ thống</w:t>
      </w:r>
      <w:r w:rsidRPr="00BE6CE7">
        <w:rPr>
          <w:rFonts w:ascii="Times New Roman" w:hAnsi="Times New Roman"/>
          <w:b/>
          <w:bCs/>
          <w:color w:val="auto"/>
          <w:szCs w:val="28"/>
          <w:lang w:val="en-US"/>
        </w:rPr>
        <w:t xml:space="preserve"> </w:t>
      </w:r>
      <w:r w:rsidRPr="00BE6CE7">
        <w:rPr>
          <w:rFonts w:ascii="Times New Roman" w:hAnsi="Times New Roman"/>
          <w:color w:val="auto"/>
          <w:szCs w:val="28"/>
          <w:lang w:val="en-US"/>
        </w:rPr>
        <w:t>thu gom, xử lý nước thải khu vực đô thị: Bên cạnh các chính sách theo quy định của Trung ương</w:t>
      </w:r>
      <w:r w:rsidRPr="00BE6CE7">
        <w:rPr>
          <w:rFonts w:ascii="Times New Roman" w:hAnsi="Times New Roman"/>
          <w:color w:val="auto"/>
          <w:szCs w:val="28"/>
          <w:vertAlign w:val="superscript"/>
          <w:lang w:val="en-US"/>
        </w:rPr>
        <w:footnoteReference w:id="3"/>
      </w:r>
      <w:r w:rsidRPr="00BE6CE7">
        <w:rPr>
          <w:rFonts w:ascii="Times New Roman" w:hAnsi="Times New Roman"/>
          <w:color w:val="auto"/>
          <w:szCs w:val="28"/>
          <w:lang w:val="en-US"/>
        </w:rPr>
        <w:t>, HĐND tỉnh đã ban hành các Nghị quyết số 10/2016/NQ-HĐND ngày 28/6/2016, số 17/2016/NQ-HĐND ngày 24/9/2016, số 47/2016/NQ-HĐND ngày 15/7/2017 về một số cơ chế chính sách tạo nguồn lực xây dựng các đô thị gồm: thành phố Hà Tĩnh, thị xã Hồng Lĩnh, thị xã Kỳ Anh; Nghị quyết số 32/2016/NQ-HĐND ngày 15/12/2016 về quy định một số chính sách khuyến khích phát triển nông nghiệp, nông thôn, xây dựng nông thôn mới và chỉnh trang đô thị Hà Tĩnh 02 năm 2017-2018; Nghị quyết số 20/NQ-HĐND ngày 24/9/2016 và Nghị quyết số 50/NQ-HĐND ngày 25/7/2017 về danh mục các dự án đầu tư theo hình thức đối tác công tư (PPP) trên địa bàn tỉnh. Theo đó, các chính sách đối với phát triển đô thị, hạ tầng của các phường; đầu tư hệ thống thu gom, xử lý nước thải khu vực đô thị đã được quy định trong các Nghị quyết nói trên.</w:t>
      </w:r>
    </w:p>
    <w:p w:rsidR="00A638C1" w:rsidRPr="00BE6CE7" w:rsidRDefault="00A638C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Tuyến đê Đồng Môn (đoạn từ K0-K5+340) đã được ghi vốn trong kế hoạch đầu tư công trung hạn vốn ngân sách Trung ương giai đoạn 2016-2020 theo Quyết định số 572/QĐ-UBND ngày 20/4/2017 của Bộ Kế hoạch và Đầu tư. Hiện nay, UBND thành phố đang tổ chức lập thiết kế bản vẽ thi công trình Sở chuyên ngành thẩm định theo quy định để triển khai thực hiện.</w:t>
      </w:r>
    </w:p>
    <w:p w:rsidR="00A638C1" w:rsidRPr="00BE6CE7" w:rsidRDefault="00A638C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Nâng cấp tuyến đường Mai Thúc Loan đã được UBND tỉnh quyết định Chủ trương đầu tư đoạn từ đường đến đường Nguyễn Du, sử dụng nguồn tiền đất của thành phố và các nguồn hợp pháp khác, dự kiến triển khai trong năm 2018; đoạn còn lại từ đường Nguyễn Du đến cầu Thạch Đồng, UBND tỉnh sẽ chỉ đạo các Sở, ngành và UBND thành phố xem xét, tham mưu nguồn vốn để tiếp tục triển khai thực hiện;</w:t>
      </w:r>
    </w:p>
    <w:p w:rsidR="00A638C1" w:rsidRPr="00BE6CE7" w:rsidRDefault="00A638C1"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lastRenderedPageBreak/>
        <w:t>- Đối với một số công trình giao thông khác như: Sửa chữa tuyến đường từ đường 12 đi cảng Vũng Áng đến thôn Hải Phong, xã Kỳ Lợi (đường Hậu cảng), các tuyến đường giao thông ở khu Tái định cư Đông Yên; đầu tư xây dựng tuyến đường phía tây khu tái định cư Tân Phúc Thành; việc Âu thuyền tại khu tái định cư Đông Yên phường Kỳ Phương; đẩy nhanh tiến độ thi công Dự án kênh trục sông Nghèn, khắc phục các điểm vuốt nối chưa phù hợp, hoàn trả đường công vụ cho các xã; Nâng cấp, tuyến đường huyện lộ An - Hồng - Lĩnh; tuyến đường từ Ngã ba Trung Lộc - Song Lộc - Quán Trại; tuyến đường Hồng - Hậu;… UBND tỉnh sẽ tiếp tục chỉ đạo các Sở, ngành và các địa phương liên quan rà soát lại tổng thể các dự án và tham mưu cân đối, bố trí hoặc lồng ghép các nguồn vốn để triển khai thực hiện.</w:t>
      </w:r>
    </w:p>
    <w:p w:rsidR="00742166" w:rsidRPr="00BE6CE7" w:rsidRDefault="00A638C1" w:rsidP="00BE6CE7">
      <w:pPr>
        <w:spacing w:before="100"/>
        <w:ind w:firstLine="720"/>
        <w:jc w:val="both"/>
        <w:rPr>
          <w:rFonts w:ascii="Times New Roman" w:hAnsi="Times New Roman"/>
          <w:color w:val="auto"/>
          <w:szCs w:val="28"/>
          <w:lang w:val="pt-BR"/>
        </w:rPr>
      </w:pPr>
      <w:r w:rsidRPr="00BE6CE7">
        <w:rPr>
          <w:rFonts w:ascii="Times New Roman" w:hAnsi="Times New Roman"/>
          <w:b/>
          <w:color w:val="auto"/>
          <w:szCs w:val="28"/>
          <w:lang w:val="nl-NL"/>
        </w:rPr>
        <w:t xml:space="preserve">Câu hỏi </w:t>
      </w:r>
      <w:r w:rsidR="00742166" w:rsidRPr="00BE6CE7">
        <w:rPr>
          <w:rFonts w:ascii="Times New Roman" w:hAnsi="Times New Roman"/>
          <w:b/>
          <w:color w:val="auto"/>
          <w:szCs w:val="28"/>
          <w:lang w:val="nl-NL"/>
        </w:rPr>
        <w:t xml:space="preserve">3. </w:t>
      </w:r>
      <w:r w:rsidR="00742166" w:rsidRPr="00BE6CE7">
        <w:rPr>
          <w:rFonts w:ascii="Times New Roman" w:hAnsi="Times New Roman"/>
          <w:color w:val="auto"/>
          <w:szCs w:val="28"/>
          <w:lang w:val="nl-NL"/>
        </w:rPr>
        <w:t xml:space="preserve">Đề nghị tỉnh sớm kiểm tra khoan thăm dò và lấy mẫu nước để xét nghiệm độ an toàn nguồn nước Thôn Tân Phúc Thành 2, 3 xã Kỳ Lợi; xem xét </w:t>
      </w:r>
      <w:r w:rsidR="00742166" w:rsidRPr="00BE6CE7">
        <w:rPr>
          <w:rFonts w:ascii="Times New Roman" w:hAnsi="Times New Roman"/>
          <w:color w:val="auto"/>
          <w:szCs w:val="28"/>
          <w:lang w:val="pt-BR"/>
        </w:rPr>
        <w:t>hỗ trợ diện tích ngập úng, nhiễm mặn, ảnh hưởng sản xuất nông nghiệp tại phường Kỳ Thịnh và xã Kỳ Lợi (vụ xuân 2014, 2015), thị xã Kỳ Anh.</w:t>
      </w:r>
    </w:p>
    <w:p w:rsidR="00A638C1" w:rsidRPr="00BE6CE7" w:rsidRDefault="00A638C1" w:rsidP="00BE6CE7">
      <w:pPr>
        <w:spacing w:before="100"/>
        <w:ind w:firstLine="720"/>
        <w:jc w:val="both"/>
        <w:rPr>
          <w:rFonts w:ascii="Times New Roman" w:hAnsi="Times New Roman"/>
          <w:b/>
          <w:color w:val="auto"/>
          <w:szCs w:val="28"/>
          <w:lang w:val="pt-BR"/>
        </w:rPr>
      </w:pPr>
      <w:r w:rsidRPr="00BE6CE7">
        <w:rPr>
          <w:rFonts w:ascii="Times New Roman" w:hAnsi="Times New Roman"/>
          <w:b/>
          <w:color w:val="auto"/>
          <w:szCs w:val="28"/>
          <w:lang w:val="pt-BR"/>
        </w:rPr>
        <w:t>Trả lời:</w:t>
      </w:r>
    </w:p>
    <w:p w:rsidR="005C4AE7" w:rsidRPr="00BE6CE7" w:rsidRDefault="005C4AE7"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xml:space="preserve">Thực hiện ý kiến chỉ đạo Đoàn công tác của BTV Tỉnh ủy tại thị xã Kỳ Anh và ý kiến của nhân dân tại buổi sinh hoạt với Chi bộ thôn Tân Phúc Thành 2 và 3, xã Kỳ Lợi, thị xã Kỳ Anh phản ánh chất lượng nước tại các giếng của hộ dân không đảm bảo, ảnh hưởng đến sức khỏe, </w:t>
      </w:r>
      <w:r w:rsidR="00BB199D" w:rsidRPr="00BE6CE7">
        <w:rPr>
          <w:rFonts w:ascii="Times New Roman" w:hAnsi="Times New Roman"/>
          <w:color w:val="auto"/>
          <w:szCs w:val="28"/>
        </w:rPr>
        <w:t>UBND tỉnh đã chỉ đạo Sở Tài nguyên và Môi trương, UBND thị xã Kỳ Anh</w:t>
      </w:r>
      <w:r w:rsidRPr="00BE6CE7">
        <w:rPr>
          <w:rFonts w:ascii="Times New Roman" w:hAnsi="Times New Roman"/>
          <w:color w:val="auto"/>
          <w:szCs w:val="28"/>
        </w:rPr>
        <w:t xml:space="preserve"> tổ chức lấy mẫu đánh giá chất lượng nước giếng khoan của 06 hộ dân (giếng khoan độ sâu 10-20m, nằm gần bờ biển hoặc trên đồi cát) thuộc thôn Tân Phúc Thành 2 và 3, xã Kỳ Lợi. Kết quả lấy mẫu, phân tích 21 thông số tại 6 mẫu nước giếng khoan của 6 hộ dân ở 2 thôn Tân Phúc Thành 2 và Tân Phúc Thành 3 cho thấy hầu hết các thông số đều nằm trong giới hạn cho phép theo QCVN 09-MT:2015/BTNMT- Quy chuẩn kỹ thuật quốc gia về chất lượng nước dưới đất, riêng thông số Coliform tại giếng hộ ông Nguyễn Xuân Chiến vượt giới hạn cho phép 3,3 lần và thông số Florua (F) tại giếng hộ ông Lê Văn Quang vượt giới hạn cho phép 1,3 lần so với QCVN 09-MT:2015/BTNMT. </w:t>
      </w:r>
    </w:p>
    <w:p w:rsidR="005C4AE7" w:rsidRPr="00BE6CE7" w:rsidRDefault="005C4AE7"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Trong tháng 7/2016, UBND tỉnh</w:t>
      </w:r>
      <w:r w:rsidR="007D7396" w:rsidRPr="00BE6CE7">
        <w:rPr>
          <w:rFonts w:ascii="Times New Roman" w:hAnsi="Times New Roman"/>
          <w:color w:val="auto"/>
          <w:szCs w:val="28"/>
        </w:rPr>
        <w:t xml:space="preserve"> đã chỉ đạo</w:t>
      </w:r>
      <w:r w:rsidRPr="00BE6CE7">
        <w:rPr>
          <w:rFonts w:ascii="Times New Roman" w:hAnsi="Times New Roman"/>
          <w:color w:val="auto"/>
          <w:szCs w:val="28"/>
        </w:rPr>
        <w:t xml:space="preserve"> Sở TNMT lấy mẫu nước giếng khoan ở hộ Nguyễn Xuân Tuấn, thôn 2 Tân Phúc Thành, xã Kỳ Lợi với tần suất 3 ngày 1 lần từ ngày 8/7 đến ngày 29/7. Kết quả cho thấy: </w:t>
      </w:r>
      <w:r w:rsidR="007D7396" w:rsidRPr="00BE6CE7">
        <w:rPr>
          <w:rFonts w:ascii="Times New Roman" w:hAnsi="Times New Roman"/>
          <w:color w:val="auto"/>
          <w:szCs w:val="28"/>
        </w:rPr>
        <w:t>H</w:t>
      </w:r>
      <w:r w:rsidRPr="00BE6CE7">
        <w:rPr>
          <w:rFonts w:ascii="Times New Roman" w:hAnsi="Times New Roman"/>
          <w:color w:val="auto"/>
          <w:szCs w:val="28"/>
        </w:rPr>
        <w:t xml:space="preserve">ầu hết các thông số quan trắc nằm trong giới hạn cho phép, riêng thông số Coliform có giá trị vượt ngưỡng giới hạn cho phép từ 2-2,7 lần trong các ngày 15/7, 22/7 và 29/7. </w:t>
      </w:r>
    </w:p>
    <w:p w:rsidR="005C4AE7" w:rsidRPr="00BE6CE7" w:rsidRDefault="005C4AE7"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t xml:space="preserve">Đối chiếu lại kết quả quan trắc nước dưới đất theo mạng lưới tại Trạm y tế xã Kỳ Lợi, thôn Tân Phúc Thành, xã Kỳ Lợi cho thấy: </w:t>
      </w:r>
      <w:r w:rsidR="007D7396" w:rsidRPr="00BE6CE7">
        <w:rPr>
          <w:rFonts w:ascii="Times New Roman" w:hAnsi="Times New Roman"/>
          <w:color w:val="auto"/>
          <w:szCs w:val="28"/>
        </w:rPr>
        <w:t>V</w:t>
      </w:r>
      <w:r w:rsidRPr="00BE6CE7">
        <w:rPr>
          <w:rFonts w:ascii="Times New Roman" w:hAnsi="Times New Roman"/>
          <w:color w:val="auto"/>
          <w:szCs w:val="28"/>
        </w:rPr>
        <w:t>ào Quý IV/2015, Quý I/2016 (trước thời điểm xảy ra sự cố) và Quý I, II, III/2017 hầu hết các thông số quan trắc nằm trong giới hạn cho phép, riêng thông số Coliform vào Quý I/2016 vượt giới hạn cho phép 1,33 lần quý, quý II/2017 vượt 2,3 lần và quý III/2017 vượt 1,7 lần so với QCVN 09:2015/BTNMT.</w:t>
      </w:r>
    </w:p>
    <w:p w:rsidR="005C4AE7" w:rsidRPr="00BE6CE7" w:rsidRDefault="005C4AE7" w:rsidP="00BE6CE7">
      <w:pPr>
        <w:spacing w:before="100"/>
        <w:ind w:firstLine="720"/>
        <w:jc w:val="both"/>
        <w:rPr>
          <w:rFonts w:ascii="Times New Roman" w:hAnsi="Times New Roman"/>
          <w:color w:val="auto"/>
          <w:szCs w:val="28"/>
        </w:rPr>
      </w:pPr>
      <w:r w:rsidRPr="00BE6CE7">
        <w:rPr>
          <w:rFonts w:ascii="Times New Roman" w:hAnsi="Times New Roman"/>
          <w:color w:val="auto"/>
          <w:szCs w:val="28"/>
        </w:rPr>
        <w:lastRenderedPageBreak/>
        <w:t>Như vậy so với kết quả quan trắc mạng lưới định kỳ và kết quả quan trắc vào tháng 7/2016 cho thấy thông số Coliform có biến động tăng giảm theo từng thời điểm kể cả trước và sau sự cố và một số lần vượt giới hạn cho phép, các thông số còn lại hầu hết nằm trong giới hạn cho phép. Qua theo dõi thực tế thông số Coliform xuất hiện trong nước ngầm chủ yếu là do các vi khuẩn theo nước mưa, ao hồ ngấm xuống đất và nguồn nước ngầm, đặc biệt ở các vùng đất cát thì khả năng thẩm thấu càng cao. Để xử lý việc này UBND tỉnh đã chỉ đạo Sở Nông nghiệp và PTNT, Trung tâm nước sạch và VSMT, Sở Tài nguyên và Môi trường tiếp tục kiểm tra đề xuất giải pháp xử lý. Giải pháp trước mắ</w:t>
      </w:r>
      <w:r w:rsidR="007D7396" w:rsidRPr="00BE6CE7">
        <w:rPr>
          <w:rFonts w:ascii="Times New Roman" w:hAnsi="Times New Roman"/>
          <w:color w:val="auto"/>
          <w:szCs w:val="28"/>
        </w:rPr>
        <w:t>t</w:t>
      </w:r>
      <w:r w:rsidRPr="00BE6CE7">
        <w:rPr>
          <w:rFonts w:ascii="Times New Roman" w:hAnsi="Times New Roman"/>
          <w:color w:val="auto"/>
          <w:szCs w:val="28"/>
        </w:rPr>
        <w:t xml:space="preserve"> khuyến cáo người dân khi sử dụng nước ngầm cho mục đích ăn uống cần có biện pháp khử trùng, diệt khuẩn như: </w:t>
      </w:r>
      <w:r w:rsidR="007D7396" w:rsidRPr="00BE6CE7">
        <w:rPr>
          <w:rFonts w:ascii="Times New Roman" w:hAnsi="Times New Roman"/>
          <w:color w:val="auto"/>
          <w:szCs w:val="28"/>
        </w:rPr>
        <w:t>N</w:t>
      </w:r>
      <w:r w:rsidRPr="00BE6CE7">
        <w:rPr>
          <w:rFonts w:ascii="Times New Roman" w:hAnsi="Times New Roman"/>
          <w:color w:val="auto"/>
          <w:szCs w:val="28"/>
        </w:rPr>
        <w:t xml:space="preserve">ấu chín, đun sôi, khử trùng bằng clo... </w:t>
      </w:r>
    </w:p>
    <w:p w:rsidR="00742166" w:rsidRPr="00BE6CE7" w:rsidRDefault="00520B0F" w:rsidP="00BE6CE7">
      <w:pPr>
        <w:spacing w:before="100"/>
        <w:ind w:firstLine="720"/>
        <w:jc w:val="both"/>
        <w:rPr>
          <w:rFonts w:ascii="Times New Roman" w:hAnsi="Times New Roman"/>
          <w:i/>
          <w:color w:val="auto"/>
          <w:spacing w:val="4"/>
          <w:szCs w:val="28"/>
          <w:lang w:val="en-US"/>
        </w:rPr>
      </w:pPr>
      <w:r w:rsidRPr="00BE6CE7">
        <w:rPr>
          <w:rFonts w:ascii="Times New Roman" w:hAnsi="Times New Roman"/>
          <w:b/>
          <w:color w:val="auto"/>
          <w:spacing w:val="4"/>
          <w:szCs w:val="28"/>
          <w:lang w:val="en-US"/>
        </w:rPr>
        <w:t xml:space="preserve">Câu hỏi </w:t>
      </w:r>
      <w:r w:rsidR="00742166" w:rsidRPr="00BE6CE7">
        <w:rPr>
          <w:rFonts w:ascii="Times New Roman" w:hAnsi="Times New Roman"/>
          <w:b/>
          <w:color w:val="auto"/>
          <w:spacing w:val="4"/>
          <w:szCs w:val="28"/>
          <w:lang w:val="en-US"/>
        </w:rPr>
        <w:t>4.</w:t>
      </w:r>
      <w:r w:rsidR="00742166" w:rsidRPr="00BE6CE7">
        <w:rPr>
          <w:rFonts w:ascii="Times New Roman" w:hAnsi="Times New Roman"/>
          <w:color w:val="auto"/>
          <w:spacing w:val="4"/>
          <w:szCs w:val="28"/>
          <w:lang w:val="en-US"/>
        </w:rPr>
        <w:t xml:space="preserve"> Đẩy nhanh tiến độ việc giải quyết chế độ chính sách cho các đối tượng Dân công hỏa tuyến; </w:t>
      </w:r>
      <w:r w:rsidR="00742166" w:rsidRPr="00BE6CE7">
        <w:rPr>
          <w:rFonts w:ascii="Times New Roman" w:hAnsi="Times New Roman"/>
          <w:color w:val="auto"/>
          <w:szCs w:val="28"/>
          <w:lang w:val="de-DE"/>
        </w:rPr>
        <w:t xml:space="preserve">Rà soát, hướng dẫn và bố trí nguồn kinh phí để chi trả đối với các hộ gia đình được UBND tỉnh tặng Bằng khen có thành tích trong kháng chiến </w:t>
      </w:r>
      <w:r w:rsidR="00742166" w:rsidRPr="00BE6CE7">
        <w:rPr>
          <w:rFonts w:ascii="Times New Roman" w:hAnsi="Times New Roman"/>
          <w:i/>
          <w:color w:val="auto"/>
          <w:szCs w:val="28"/>
          <w:lang w:val="de-DE"/>
        </w:rPr>
        <w:t>(Cử tri các huyện Thạch Hà,</w:t>
      </w:r>
      <w:r w:rsidR="00742166" w:rsidRPr="00BE6CE7">
        <w:rPr>
          <w:rFonts w:ascii="Times New Roman" w:hAnsi="Times New Roman"/>
          <w:i/>
          <w:color w:val="auto"/>
          <w:spacing w:val="4"/>
          <w:szCs w:val="28"/>
          <w:lang w:val="en-US"/>
        </w:rPr>
        <w:t xml:space="preserve"> Lộc Hà).</w:t>
      </w:r>
    </w:p>
    <w:p w:rsidR="00520B0F" w:rsidRPr="00BE6CE7" w:rsidRDefault="00520B0F" w:rsidP="00BE6CE7">
      <w:pPr>
        <w:spacing w:before="100"/>
        <w:ind w:firstLine="540"/>
        <w:jc w:val="both"/>
        <w:rPr>
          <w:rFonts w:ascii="Times New Roman" w:hAnsi="Times New Roman"/>
          <w:b/>
          <w:color w:val="auto"/>
          <w:spacing w:val="4"/>
          <w:szCs w:val="28"/>
          <w:lang w:val="en-US"/>
        </w:rPr>
      </w:pPr>
      <w:r w:rsidRPr="00BE6CE7">
        <w:rPr>
          <w:rFonts w:ascii="Times New Roman" w:hAnsi="Times New Roman"/>
          <w:b/>
          <w:color w:val="auto"/>
          <w:spacing w:val="4"/>
          <w:szCs w:val="28"/>
          <w:lang w:val="en-US"/>
        </w:rPr>
        <w:t>Trả lời:</w:t>
      </w:r>
    </w:p>
    <w:p w:rsidR="006B3354" w:rsidRPr="00BE6CE7" w:rsidRDefault="006B3354" w:rsidP="00BE6CE7">
      <w:pPr>
        <w:spacing w:before="100"/>
        <w:ind w:firstLine="540"/>
        <w:jc w:val="both"/>
        <w:rPr>
          <w:rFonts w:ascii="Times New Roman" w:hAnsi="Times New Roman"/>
          <w:i/>
          <w:color w:val="auto"/>
          <w:szCs w:val="28"/>
          <w:lang w:val="en-US"/>
        </w:rPr>
      </w:pPr>
      <w:r w:rsidRPr="00BE6CE7">
        <w:rPr>
          <w:rFonts w:ascii="Times New Roman" w:hAnsi="Times New Roman"/>
          <w:i/>
          <w:color w:val="auto"/>
          <w:szCs w:val="28"/>
          <w:lang w:val="en-US"/>
        </w:rPr>
        <w:t>4</w:t>
      </w:r>
      <w:r w:rsidRPr="00BE6CE7">
        <w:rPr>
          <w:rFonts w:ascii="Times New Roman" w:hAnsi="Times New Roman"/>
          <w:i/>
          <w:color w:val="auto"/>
          <w:szCs w:val="28"/>
          <w:lang w:val="vi-VN"/>
        </w:rPr>
        <w:t xml:space="preserve">.1. Đẩy nhanh tiến độ việc giải quyết chế độ chính sách cho các đối tượng Dân công hỏa tuyến. </w:t>
      </w:r>
    </w:p>
    <w:p w:rsidR="006B3354" w:rsidRPr="00BE6CE7" w:rsidRDefault="006B3354" w:rsidP="00BE6CE7">
      <w:pPr>
        <w:spacing w:before="100"/>
        <w:ind w:firstLine="540"/>
        <w:jc w:val="both"/>
        <w:rPr>
          <w:rFonts w:ascii="Times New Roman" w:hAnsi="Times New Roman"/>
          <w:color w:val="auto"/>
          <w:szCs w:val="28"/>
          <w:lang w:val="en-US"/>
        </w:rPr>
      </w:pPr>
      <w:r w:rsidRPr="00BE6CE7">
        <w:rPr>
          <w:rFonts w:ascii="Times New Roman" w:hAnsi="Times New Roman"/>
          <w:color w:val="auto"/>
          <w:szCs w:val="28"/>
          <w:lang w:val="en-US"/>
        </w:rPr>
        <w:t xml:space="preserve">Thực hiện </w:t>
      </w:r>
      <w:r w:rsidRPr="00BE6CE7">
        <w:rPr>
          <w:rFonts w:ascii="Times New Roman" w:hAnsi="Times New Roman"/>
          <w:color w:val="auto"/>
          <w:szCs w:val="28"/>
          <w:lang w:val="vi-VN"/>
        </w:rPr>
        <w:t xml:space="preserve">Quyết định số 49/2015/QĐ-TTg của </w:t>
      </w:r>
      <w:r w:rsidRPr="00BE6CE7">
        <w:rPr>
          <w:rFonts w:ascii="Times New Roman" w:hAnsi="Times New Roman"/>
          <w:color w:val="auto"/>
          <w:szCs w:val="28"/>
          <w:lang w:val="en-US"/>
        </w:rPr>
        <w:t xml:space="preserve">Thủ tướng </w:t>
      </w:r>
      <w:r w:rsidRPr="00BE6CE7">
        <w:rPr>
          <w:rFonts w:ascii="Times New Roman" w:hAnsi="Times New Roman"/>
          <w:color w:val="auto"/>
          <w:szCs w:val="28"/>
          <w:lang w:val="vi-VN"/>
        </w:rPr>
        <w:t xml:space="preserve">Chính </w:t>
      </w:r>
      <w:r w:rsidRPr="00BE6CE7">
        <w:rPr>
          <w:rFonts w:ascii="Times New Roman" w:hAnsi="Times New Roman"/>
          <w:color w:val="auto"/>
          <w:szCs w:val="28"/>
          <w:lang w:val="en-US"/>
        </w:rPr>
        <w:t>p</w:t>
      </w:r>
      <w:r w:rsidRPr="00BE6CE7">
        <w:rPr>
          <w:rFonts w:ascii="Times New Roman" w:hAnsi="Times New Roman"/>
          <w:color w:val="auto"/>
          <w:szCs w:val="28"/>
          <w:lang w:val="vi-VN"/>
        </w:rPr>
        <w:t>hủ</w:t>
      </w:r>
      <w:r w:rsidRPr="00BE6CE7">
        <w:rPr>
          <w:rFonts w:ascii="Times New Roman" w:hAnsi="Times New Roman"/>
          <w:color w:val="auto"/>
          <w:szCs w:val="28"/>
          <w:lang w:val="en-US"/>
        </w:rPr>
        <w:t>, UBND tỉnh đã chỉ đạo</w:t>
      </w:r>
      <w:r w:rsidRPr="00BE6CE7">
        <w:rPr>
          <w:rFonts w:ascii="Times New Roman" w:hAnsi="Times New Roman"/>
          <w:iCs/>
          <w:color w:val="auto"/>
          <w:szCs w:val="28"/>
          <w:lang w:val="en-US"/>
        </w:rPr>
        <w:t xml:space="preserve"> Bộ CHQS tỉnh, các ngành, địa phương triển khai hướng dẫn, rà soát, tổng hợp trình cấp có thẩm quyền thực hiện kịp thời, hiệu quả các chế độ, chính sách đối với dân công hỏa tuyến. </w:t>
      </w:r>
      <w:r w:rsidRPr="00BE6CE7">
        <w:rPr>
          <w:rFonts w:ascii="Times New Roman" w:hAnsi="Times New Roman"/>
          <w:color w:val="auto"/>
          <w:szCs w:val="28"/>
          <w:lang w:val="en-US"/>
        </w:rPr>
        <w:t xml:space="preserve">Ban </w:t>
      </w:r>
      <w:r w:rsidRPr="00BE6CE7">
        <w:rPr>
          <w:rFonts w:ascii="Times New Roman" w:hAnsi="Times New Roman"/>
          <w:color w:val="auto"/>
          <w:szCs w:val="28"/>
          <w:lang w:val="vi-VN"/>
        </w:rPr>
        <w:t>C</w:t>
      </w:r>
      <w:r w:rsidRPr="00BE6CE7">
        <w:rPr>
          <w:rFonts w:ascii="Times New Roman" w:hAnsi="Times New Roman"/>
          <w:color w:val="auto"/>
          <w:szCs w:val="28"/>
          <w:lang w:val="en-US"/>
        </w:rPr>
        <w:t xml:space="preserve">hỉ đạo tỉnh </w:t>
      </w:r>
      <w:r w:rsidRPr="00BE6CE7">
        <w:rPr>
          <w:rFonts w:ascii="Times New Roman" w:hAnsi="Times New Roman"/>
          <w:color w:val="auto"/>
          <w:szCs w:val="28"/>
          <w:lang w:val="vi-VN"/>
        </w:rPr>
        <w:t>ban hành Kế hoạch số 354/KH-BCĐ ngày 09/3/2016 triển khai thực hiện Quyết định số 49/2015/QĐ-TTg</w:t>
      </w:r>
      <w:r w:rsidRPr="00BE6CE7">
        <w:rPr>
          <w:rFonts w:ascii="Times New Roman" w:hAnsi="Times New Roman"/>
          <w:color w:val="auto"/>
          <w:szCs w:val="28"/>
          <w:lang w:val="en-US"/>
        </w:rPr>
        <w:t xml:space="preserve">, </w:t>
      </w:r>
      <w:r w:rsidRPr="00BE6CE7">
        <w:rPr>
          <w:rFonts w:ascii="Times New Roman" w:hAnsi="Times New Roman"/>
          <w:color w:val="auto"/>
          <w:szCs w:val="28"/>
          <w:lang w:val="vi-VN"/>
        </w:rPr>
        <w:t>ban hành Hướng dẫn số 355/HD-PCT ngày 09/3/2016</w:t>
      </w:r>
      <w:r w:rsidRPr="00BE6CE7">
        <w:rPr>
          <w:rFonts w:ascii="Times New Roman" w:hAnsi="Times New Roman"/>
          <w:color w:val="auto"/>
          <w:szCs w:val="28"/>
          <w:lang w:val="en-US"/>
        </w:rPr>
        <w:t>, đ</w:t>
      </w:r>
      <w:r w:rsidRPr="00BE6CE7">
        <w:rPr>
          <w:rFonts w:ascii="Times New Roman" w:hAnsi="Times New Roman"/>
          <w:color w:val="auto"/>
          <w:szCs w:val="28"/>
          <w:lang w:val="vi-VN"/>
        </w:rPr>
        <w:t>ồng thời tổ chức tập huấn hướng dẫn các huyện, thành phố, thị xã triển khai thực hiện.</w:t>
      </w:r>
    </w:p>
    <w:p w:rsidR="006B3354" w:rsidRPr="00BE6CE7" w:rsidRDefault="006B3354"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vi-VN"/>
        </w:rPr>
        <w:t xml:space="preserve">Theo </w:t>
      </w:r>
      <w:r w:rsidRPr="00BE6CE7">
        <w:rPr>
          <w:rFonts w:ascii="Times New Roman" w:hAnsi="Times New Roman"/>
          <w:color w:val="auto"/>
          <w:szCs w:val="28"/>
          <w:lang w:val="en-US"/>
        </w:rPr>
        <w:t>kết quả khảo sát, toàn tỉnh có</w:t>
      </w:r>
      <w:r w:rsidRPr="00BE6CE7">
        <w:rPr>
          <w:rFonts w:ascii="Times New Roman" w:hAnsi="Times New Roman"/>
          <w:color w:val="auto"/>
          <w:szCs w:val="28"/>
          <w:lang w:val="vi-VN"/>
        </w:rPr>
        <w:t xml:space="preserve"> 70.991 đối tượng</w:t>
      </w:r>
      <w:r w:rsidRPr="00BE6CE7">
        <w:rPr>
          <w:rFonts w:ascii="Times New Roman" w:hAnsi="Times New Roman"/>
          <w:color w:val="auto"/>
          <w:szCs w:val="28"/>
          <w:lang w:val="en-US"/>
        </w:rPr>
        <w:t xml:space="preserve"> dân công hỏa tuyến, đến nay,</w:t>
      </w:r>
      <w:r w:rsidRPr="00BE6CE7">
        <w:rPr>
          <w:rFonts w:ascii="Times New Roman" w:hAnsi="Times New Roman"/>
          <w:color w:val="auto"/>
          <w:szCs w:val="28"/>
          <w:lang w:val="vi-VN"/>
        </w:rPr>
        <w:t xml:space="preserve"> Bộ chỉ huy Quân sự tỉnh đã trình Quân khu 4 giải quyết 37.045 hồ sơ</w:t>
      </w:r>
      <w:r w:rsidRPr="00BE6CE7">
        <w:rPr>
          <w:rFonts w:ascii="Times New Roman" w:hAnsi="Times New Roman"/>
          <w:color w:val="auto"/>
          <w:szCs w:val="28"/>
          <w:lang w:val="en-US"/>
        </w:rPr>
        <w:t xml:space="preserve"> (trong đó, </w:t>
      </w:r>
      <w:r w:rsidRPr="00BE6CE7">
        <w:rPr>
          <w:rFonts w:ascii="Times New Roman" w:hAnsi="Times New Roman"/>
          <w:color w:val="auto"/>
          <w:szCs w:val="28"/>
          <w:lang w:val="vi-VN"/>
        </w:rPr>
        <w:t>đã chi trả trợ cấp 25.425 đối tượng</w:t>
      </w:r>
      <w:r w:rsidRPr="00BE6CE7">
        <w:rPr>
          <w:rFonts w:ascii="Times New Roman" w:hAnsi="Times New Roman"/>
          <w:color w:val="auto"/>
          <w:szCs w:val="28"/>
          <w:lang w:val="en-US"/>
        </w:rPr>
        <w:t xml:space="preserve">), </w:t>
      </w:r>
      <w:r w:rsidRPr="00BE6CE7">
        <w:rPr>
          <w:rFonts w:ascii="Times New Roman" w:hAnsi="Times New Roman"/>
          <w:color w:val="auto"/>
          <w:szCs w:val="28"/>
          <w:lang w:val="vi-VN"/>
        </w:rPr>
        <w:t>45.566 trường hợp đ</w:t>
      </w:r>
      <w:r w:rsidRPr="00BE6CE7">
        <w:rPr>
          <w:rFonts w:ascii="Times New Roman" w:hAnsi="Times New Roman"/>
          <w:color w:val="auto"/>
          <w:szCs w:val="28"/>
          <w:lang w:val="en-US"/>
        </w:rPr>
        <w:t xml:space="preserve">ang được các cấp hoàn thiện hồ sơ, thụ lý, xem xét, </w:t>
      </w:r>
      <w:r w:rsidRPr="00BE6CE7">
        <w:rPr>
          <w:rFonts w:ascii="Times New Roman" w:hAnsi="Times New Roman"/>
          <w:color w:val="auto"/>
          <w:szCs w:val="28"/>
          <w:lang w:val="vi-VN"/>
        </w:rPr>
        <w:t>giải quyết</w:t>
      </w:r>
      <w:r w:rsidRPr="00BE6CE7">
        <w:rPr>
          <w:rFonts w:ascii="Times New Roman" w:hAnsi="Times New Roman"/>
          <w:color w:val="auto"/>
          <w:szCs w:val="28"/>
          <w:lang w:val="en-US"/>
        </w:rPr>
        <w:t>.</w:t>
      </w:r>
      <w:r w:rsidRPr="00BE6CE7">
        <w:rPr>
          <w:rFonts w:ascii="Times New Roman" w:hAnsi="Times New Roman"/>
          <w:color w:val="auto"/>
          <w:szCs w:val="28"/>
          <w:lang w:val="vi-VN"/>
        </w:rPr>
        <w:t xml:space="preserve"> </w:t>
      </w:r>
      <w:r w:rsidRPr="00BE6CE7">
        <w:rPr>
          <w:rFonts w:ascii="Times New Roman" w:hAnsi="Times New Roman"/>
          <w:color w:val="auto"/>
          <w:szCs w:val="28"/>
          <w:lang w:val="en-US"/>
        </w:rPr>
        <w:t xml:space="preserve">UBND tỉnh giải quyết </w:t>
      </w:r>
      <w:r w:rsidRPr="00BE6CE7">
        <w:rPr>
          <w:rFonts w:ascii="Times New Roman" w:hAnsi="Times New Roman"/>
          <w:iCs/>
          <w:color w:val="auto"/>
          <w:szCs w:val="28"/>
          <w:lang w:val="en-US"/>
        </w:rPr>
        <w:t>cấp thẻ BHYT cho 596 trường hợp, trợ cấp</w:t>
      </w:r>
      <w:r w:rsidRPr="00BE6CE7">
        <w:rPr>
          <w:rFonts w:ascii="Times New Roman" w:hAnsi="Times New Roman"/>
          <w:color w:val="auto"/>
          <w:szCs w:val="28"/>
          <w:lang w:val="en-US"/>
        </w:rPr>
        <w:t xml:space="preserve"> mai táng phí 97 trường hợp;</w:t>
      </w:r>
      <w:r w:rsidRPr="00BE6CE7">
        <w:rPr>
          <w:rFonts w:ascii="Times New Roman" w:hAnsi="Times New Roman"/>
          <w:iCs/>
          <w:color w:val="auto"/>
          <w:szCs w:val="28"/>
          <w:lang w:val="en-US"/>
        </w:rPr>
        <w:t xml:space="preserve"> hiện không có hồ sơ đề nghị giải quyết chính sách đối với dân công hỏa tuyến còn tồn đọng tại </w:t>
      </w:r>
      <w:r w:rsidRPr="00BE6CE7">
        <w:rPr>
          <w:rFonts w:ascii="Times New Roman" w:hAnsi="Times New Roman"/>
          <w:iCs/>
          <w:color w:val="auto"/>
          <w:szCs w:val="28"/>
          <w:lang w:val="vi-VN"/>
        </w:rPr>
        <w:t>tỉnh.</w:t>
      </w:r>
      <w:r w:rsidRPr="00BE6CE7">
        <w:rPr>
          <w:rFonts w:ascii="Times New Roman" w:hAnsi="Times New Roman"/>
          <w:iCs/>
          <w:color w:val="auto"/>
          <w:szCs w:val="28"/>
          <w:lang w:val="en-US"/>
        </w:rPr>
        <w:t>.</w:t>
      </w:r>
    </w:p>
    <w:p w:rsidR="006B3354" w:rsidRPr="00BE6CE7" w:rsidRDefault="006B3354" w:rsidP="00BE6CE7">
      <w:pPr>
        <w:spacing w:before="100"/>
        <w:ind w:firstLine="720"/>
        <w:jc w:val="both"/>
        <w:rPr>
          <w:rFonts w:ascii="Times New Roman" w:hAnsi="Times New Roman"/>
          <w:color w:val="auto"/>
          <w:szCs w:val="28"/>
          <w:lang w:val="vi-VN"/>
        </w:rPr>
      </w:pPr>
      <w:r w:rsidRPr="00BE6CE7">
        <w:rPr>
          <w:rFonts w:ascii="Times New Roman" w:hAnsi="Times New Roman"/>
          <w:color w:val="auto"/>
          <w:szCs w:val="28"/>
          <w:lang w:val="vi-VN"/>
        </w:rPr>
        <w:t>Trong thời gian tới, UBND tỉnh tiếp tục chỉ đạo các ngành, địa phương hoàn thành</w:t>
      </w:r>
      <w:r w:rsidRPr="00BE6CE7">
        <w:rPr>
          <w:rFonts w:ascii="Times New Roman" w:hAnsi="Times New Roman"/>
          <w:color w:val="auto"/>
          <w:szCs w:val="28"/>
          <w:lang w:val="en-US"/>
        </w:rPr>
        <w:t xml:space="preserve"> xét duyệt, hoàn thiện hồ sơ nộp lên Bộ CHQS tỉnh (chậm nhất là hết Qúy I, năm 2018</w:t>
      </w:r>
      <w:r w:rsidRPr="00BE6CE7">
        <w:rPr>
          <w:rFonts w:ascii="Times New Roman" w:hAnsi="Times New Roman"/>
          <w:color w:val="auto"/>
          <w:szCs w:val="28"/>
          <w:lang w:val="vi-VN"/>
        </w:rPr>
        <w:t xml:space="preserve">); </w:t>
      </w:r>
      <w:r w:rsidRPr="00BE6CE7">
        <w:rPr>
          <w:rFonts w:ascii="Times New Roman" w:hAnsi="Times New Roman"/>
          <w:color w:val="auto"/>
          <w:szCs w:val="28"/>
          <w:lang w:val="en-US"/>
        </w:rPr>
        <w:t xml:space="preserve">tăng cường </w:t>
      </w:r>
      <w:r w:rsidRPr="00BE6CE7">
        <w:rPr>
          <w:rFonts w:ascii="Times New Roman" w:hAnsi="Times New Roman"/>
          <w:color w:val="auto"/>
          <w:szCs w:val="28"/>
          <w:lang w:val="vi-VN"/>
        </w:rPr>
        <w:t xml:space="preserve">thêm </w:t>
      </w:r>
      <w:r w:rsidRPr="00BE6CE7">
        <w:rPr>
          <w:rFonts w:ascii="Times New Roman" w:hAnsi="Times New Roman"/>
          <w:color w:val="auto"/>
          <w:szCs w:val="28"/>
          <w:lang w:val="en-US"/>
        </w:rPr>
        <w:t>lực lượng (từ đầu tháng 12/2017</w:t>
      </w:r>
      <w:r w:rsidRPr="00BE6CE7">
        <w:rPr>
          <w:rFonts w:ascii="Times New Roman" w:hAnsi="Times New Roman"/>
          <w:color w:val="auto"/>
          <w:szCs w:val="28"/>
          <w:lang w:val="vi-VN"/>
        </w:rPr>
        <w:t xml:space="preserve"> đã cử thêm 5 cán bộ</w:t>
      </w:r>
      <w:r w:rsidRPr="00BE6CE7">
        <w:rPr>
          <w:rFonts w:ascii="Times New Roman" w:hAnsi="Times New Roman"/>
          <w:color w:val="auto"/>
          <w:szCs w:val="28"/>
          <w:lang w:val="en-US"/>
        </w:rPr>
        <w:t>) để tập trung xét duyệt hồ sơ, đẩy nhanh tiến độ</w:t>
      </w:r>
      <w:r w:rsidRPr="00BE6CE7">
        <w:rPr>
          <w:rFonts w:ascii="Times New Roman" w:hAnsi="Times New Roman"/>
          <w:color w:val="auto"/>
          <w:szCs w:val="28"/>
          <w:lang w:val="vi-VN"/>
        </w:rPr>
        <w:t xml:space="preserve"> (</w:t>
      </w:r>
      <w:r w:rsidRPr="00BE6CE7">
        <w:rPr>
          <w:rFonts w:ascii="Times New Roman" w:hAnsi="Times New Roman"/>
          <w:color w:val="auto"/>
          <w:szCs w:val="28"/>
          <w:lang w:val="en-US"/>
        </w:rPr>
        <w:t xml:space="preserve">phấn đấu hết Qúy II, năm 2018 cơ bản xét duyệt xong, gửi Quân khu và Bộ </w:t>
      </w:r>
      <w:r w:rsidRPr="00BE6CE7">
        <w:rPr>
          <w:rFonts w:ascii="Times New Roman" w:hAnsi="Times New Roman"/>
          <w:color w:val="auto"/>
          <w:szCs w:val="28"/>
          <w:lang w:val="vi-VN"/>
        </w:rPr>
        <w:t>Quốc phòng</w:t>
      </w:r>
      <w:r w:rsidRPr="00BE6CE7">
        <w:rPr>
          <w:rFonts w:ascii="Times New Roman" w:hAnsi="Times New Roman"/>
          <w:color w:val="auto"/>
          <w:szCs w:val="28"/>
          <w:lang w:val="en-US"/>
        </w:rPr>
        <w:t>).</w:t>
      </w:r>
      <w:r w:rsidRPr="00BE6CE7">
        <w:rPr>
          <w:rFonts w:ascii="Times New Roman" w:hAnsi="Times New Roman"/>
          <w:color w:val="auto"/>
          <w:szCs w:val="28"/>
          <w:lang w:val="vi-VN"/>
        </w:rPr>
        <w:t xml:space="preserve"> Đ</w:t>
      </w:r>
      <w:r w:rsidRPr="00BE6CE7">
        <w:rPr>
          <w:rFonts w:ascii="Times New Roman" w:hAnsi="Times New Roman"/>
          <w:color w:val="auto"/>
          <w:szCs w:val="28"/>
          <w:lang w:val="en-US"/>
        </w:rPr>
        <w:t>ề nghị Quân khu đẩy nhanh tiến độ xét duyệt; đề nghị Bộ Quốc phòng</w:t>
      </w:r>
      <w:r w:rsidRPr="00BE6CE7">
        <w:rPr>
          <w:rFonts w:ascii="Times New Roman" w:hAnsi="Times New Roman"/>
          <w:color w:val="auto"/>
          <w:szCs w:val="28"/>
          <w:lang w:val="vi-VN"/>
        </w:rPr>
        <w:t xml:space="preserve"> tăng số lượng trong mỗi lần thẩm định, xét duyệt,</w:t>
      </w:r>
      <w:r w:rsidRPr="00BE6CE7">
        <w:rPr>
          <w:rFonts w:ascii="Times New Roman" w:hAnsi="Times New Roman"/>
          <w:color w:val="auto"/>
          <w:szCs w:val="28"/>
          <w:lang w:val="en-US"/>
        </w:rPr>
        <w:t xml:space="preserve"> ra quyết định</w:t>
      </w:r>
      <w:r w:rsidRPr="00BE6CE7">
        <w:rPr>
          <w:rFonts w:ascii="Times New Roman" w:hAnsi="Times New Roman"/>
          <w:color w:val="auto"/>
          <w:szCs w:val="28"/>
          <w:lang w:val="vi-VN"/>
        </w:rPr>
        <w:t xml:space="preserve">. Chỉ đạo các ngành chức năng đẩy nhanh tiến độ </w:t>
      </w:r>
      <w:r w:rsidRPr="00BE6CE7">
        <w:rPr>
          <w:rFonts w:ascii="Times New Roman" w:hAnsi="Times New Roman"/>
          <w:color w:val="auto"/>
          <w:szCs w:val="28"/>
          <w:lang w:val="en-US"/>
        </w:rPr>
        <w:t>giải ngân để bảo đảm tiền chi trả cho đối tượng</w:t>
      </w:r>
      <w:r w:rsidRPr="00BE6CE7">
        <w:rPr>
          <w:rFonts w:ascii="Times New Roman" w:hAnsi="Times New Roman"/>
          <w:color w:val="auto"/>
          <w:szCs w:val="28"/>
          <w:lang w:val="vi-VN"/>
        </w:rPr>
        <w:t>...</w:t>
      </w:r>
    </w:p>
    <w:p w:rsidR="006B3354" w:rsidRPr="00BE6CE7" w:rsidRDefault="006B3354" w:rsidP="00BE6CE7">
      <w:pPr>
        <w:spacing w:before="100"/>
        <w:ind w:firstLine="540"/>
        <w:jc w:val="both"/>
        <w:rPr>
          <w:rFonts w:ascii="Times New Roman" w:hAnsi="Times New Roman"/>
          <w:i/>
          <w:color w:val="auto"/>
          <w:szCs w:val="28"/>
          <w:lang w:val="en-US"/>
        </w:rPr>
      </w:pPr>
      <w:r w:rsidRPr="00BE6CE7">
        <w:rPr>
          <w:rFonts w:ascii="Times New Roman" w:hAnsi="Times New Roman"/>
          <w:i/>
          <w:color w:val="auto"/>
          <w:szCs w:val="28"/>
          <w:lang w:val="en-US"/>
        </w:rPr>
        <w:lastRenderedPageBreak/>
        <w:t>4</w:t>
      </w:r>
      <w:r w:rsidRPr="00BE6CE7">
        <w:rPr>
          <w:rFonts w:ascii="Times New Roman" w:hAnsi="Times New Roman"/>
          <w:i/>
          <w:color w:val="auto"/>
          <w:szCs w:val="28"/>
          <w:lang w:val="vi-VN"/>
        </w:rPr>
        <w:t xml:space="preserve">.2. Rà soát, hướng dẫn và bố trí nguồn kinh phí để chi trả cho các hộ gia đình được UBND tỉnh tặng Bằng khen có thành tích trong kháng chiến </w:t>
      </w:r>
      <w:r w:rsidRPr="00BE6CE7">
        <w:rPr>
          <w:rFonts w:ascii="Times New Roman" w:hAnsi="Times New Roman"/>
          <w:i/>
          <w:color w:val="auto"/>
          <w:szCs w:val="28"/>
          <w:lang w:val="en-US"/>
        </w:rPr>
        <w:t>theo Quyết định số 24/2016/QĐ-TTg ngày 14/6/2016 của Thủ tướng Chính phủ.</w:t>
      </w:r>
    </w:p>
    <w:p w:rsidR="006B3354" w:rsidRPr="00BE6CE7" w:rsidRDefault="006B3354" w:rsidP="00BE6CE7">
      <w:pPr>
        <w:spacing w:before="100"/>
        <w:ind w:firstLine="540"/>
        <w:jc w:val="both"/>
        <w:rPr>
          <w:rFonts w:ascii="Times New Roman" w:hAnsi="Times New Roman"/>
          <w:color w:val="auto"/>
          <w:szCs w:val="28"/>
          <w:lang w:val="en-US"/>
        </w:rPr>
      </w:pPr>
      <w:r w:rsidRPr="00BE6CE7">
        <w:rPr>
          <w:rFonts w:ascii="Times New Roman" w:hAnsi="Times New Roman"/>
          <w:color w:val="auto"/>
          <w:szCs w:val="28"/>
          <w:lang w:val="en-US"/>
        </w:rPr>
        <w:t>Thực hiện quyết định nêu trên,</w:t>
      </w:r>
      <w:r w:rsidRPr="00BE6CE7">
        <w:rPr>
          <w:rFonts w:ascii="Times New Roman" w:hAnsi="Times New Roman"/>
          <w:color w:val="auto"/>
          <w:szCs w:val="28"/>
          <w:lang w:val="nl-NL"/>
        </w:rPr>
        <w:t xml:space="preserve"> </w:t>
      </w:r>
      <w:r w:rsidRPr="00BE6CE7">
        <w:rPr>
          <w:rFonts w:ascii="Times New Roman" w:hAnsi="Times New Roman"/>
          <w:color w:val="auto"/>
          <w:szCs w:val="28"/>
          <w:lang w:val="en-US"/>
        </w:rPr>
        <w:t>UBND tỉnh ban hành Kế hoạch số 341/KH-UBND ngày 27/9/2016, đồng thời, chỉ đạo các sở, ngành, địa phương rà soát đối tượng và triển khai cơ bản kịp thời, đồng bộ các chính sách theo quy định</w:t>
      </w:r>
      <w:r w:rsidRPr="00BE6CE7">
        <w:rPr>
          <w:rFonts w:ascii="Times New Roman" w:hAnsi="Times New Roman"/>
          <w:color w:val="auto"/>
          <w:szCs w:val="28"/>
          <w:lang w:val="vi-VN"/>
        </w:rPr>
        <w:t>.</w:t>
      </w:r>
    </w:p>
    <w:p w:rsidR="006B3354" w:rsidRPr="00BE6CE7" w:rsidRDefault="006B3354" w:rsidP="00BE6CE7">
      <w:pPr>
        <w:spacing w:before="100"/>
        <w:jc w:val="both"/>
        <w:rPr>
          <w:rFonts w:ascii="Times New Roman" w:hAnsi="Times New Roman"/>
          <w:color w:val="auto"/>
          <w:szCs w:val="28"/>
          <w:lang w:val="en-US"/>
        </w:rPr>
      </w:pPr>
      <w:r w:rsidRPr="00BE6CE7">
        <w:rPr>
          <w:rFonts w:ascii="Times New Roman" w:hAnsi="Times New Roman"/>
          <w:color w:val="auto"/>
          <w:szCs w:val="28"/>
          <w:lang w:val="en-US"/>
        </w:rPr>
        <w:tab/>
        <w:t>Về bố trí kinh phí chi trả trợ cấp một lần, Sở Lao động-TBXH đã tham mưu UBND tỉnh ban hành Quyết định số 3453/QĐ-UBND ngày</w:t>
      </w:r>
      <w:r w:rsidRPr="00BE6CE7">
        <w:rPr>
          <w:rFonts w:ascii="Times New Roman" w:hAnsi="Times New Roman"/>
          <w:color w:val="auto"/>
          <w:szCs w:val="28"/>
          <w:lang w:val="vi-VN"/>
        </w:rPr>
        <w:t xml:space="preserve"> 24/11/2017 </w:t>
      </w:r>
      <w:r w:rsidRPr="00BE6CE7">
        <w:rPr>
          <w:rFonts w:ascii="Times New Roman" w:hAnsi="Times New Roman"/>
          <w:color w:val="auto"/>
          <w:szCs w:val="28"/>
          <w:lang w:val="en-US"/>
        </w:rPr>
        <w:t>cấp 5,423 tỷ đồng để chi trả trợ cấp một lần (đợt 1) cho 4.316 trường hợp; ngày 05/12/2017, Sở Lao động-TBXH tiếp tục có Văn bản số 2897/SLĐTBXH-NCC trình UBND tỉnh đề nghị Bộ Tài chính cấp số kinh phí 4,952 tỷ đồng để chi trả trợ cấp một lần (đợt 2) cho 3.819 trường hợp.</w:t>
      </w:r>
    </w:p>
    <w:p w:rsidR="00742166" w:rsidRPr="00BE6CE7" w:rsidRDefault="006B3354" w:rsidP="00BE6CE7">
      <w:pPr>
        <w:spacing w:before="100"/>
        <w:ind w:firstLine="720"/>
        <w:jc w:val="both"/>
        <w:rPr>
          <w:rFonts w:ascii="Times New Roman" w:hAnsi="Times New Roman"/>
          <w:i/>
          <w:color w:val="auto"/>
          <w:szCs w:val="28"/>
          <w:lang w:val="en-US"/>
        </w:rPr>
      </w:pPr>
      <w:r w:rsidRPr="00BE6CE7">
        <w:rPr>
          <w:rFonts w:ascii="Times New Roman" w:hAnsi="Times New Roman"/>
          <w:b/>
          <w:color w:val="auto"/>
          <w:szCs w:val="28"/>
          <w:lang w:val="en-US"/>
        </w:rPr>
        <w:t xml:space="preserve"> </w:t>
      </w:r>
      <w:r w:rsidR="00520B0F" w:rsidRPr="00BE6CE7">
        <w:rPr>
          <w:rFonts w:ascii="Times New Roman" w:hAnsi="Times New Roman"/>
          <w:b/>
          <w:color w:val="auto"/>
          <w:szCs w:val="28"/>
          <w:lang w:val="en-US"/>
        </w:rPr>
        <w:t xml:space="preserve">Câu hỏi </w:t>
      </w:r>
      <w:r w:rsidR="00742166" w:rsidRPr="00BE6CE7">
        <w:rPr>
          <w:rFonts w:ascii="Times New Roman" w:hAnsi="Times New Roman"/>
          <w:b/>
          <w:color w:val="auto"/>
          <w:szCs w:val="28"/>
          <w:lang w:val="en-US"/>
        </w:rPr>
        <w:t xml:space="preserve">5. </w:t>
      </w:r>
      <w:r w:rsidR="00742166" w:rsidRPr="00BE6CE7">
        <w:rPr>
          <w:rFonts w:ascii="Times New Roman" w:hAnsi="Times New Roman"/>
          <w:color w:val="auto"/>
          <w:szCs w:val="28"/>
          <w:lang w:val="en-US"/>
        </w:rPr>
        <w:t xml:space="preserve">Đề nghị tỉnh thống nhất phương án di dời, xây dựng khu tái định cư cho 40 hộ dân thôn Nam Xuân Sơn - xã Kỳ Tân ra khỏi khu vực ô nhiễm của nhà máy xử lý rác thải Phú Hà </w:t>
      </w:r>
      <w:r w:rsidR="00742166" w:rsidRPr="00BE6CE7">
        <w:rPr>
          <w:rFonts w:ascii="Times New Roman" w:hAnsi="Times New Roman"/>
          <w:i/>
          <w:color w:val="auto"/>
          <w:szCs w:val="28"/>
          <w:lang w:val="en-US"/>
        </w:rPr>
        <w:t>(Cử tri huyện Kỳ Anh).</w:t>
      </w:r>
    </w:p>
    <w:p w:rsidR="00520B0F" w:rsidRPr="00BE6CE7" w:rsidRDefault="006E2124" w:rsidP="00BE6CE7">
      <w:pPr>
        <w:spacing w:before="100"/>
        <w:ind w:firstLine="720"/>
        <w:jc w:val="both"/>
        <w:rPr>
          <w:rFonts w:ascii="Times New Roman" w:hAnsi="Times New Roman"/>
          <w:b/>
          <w:color w:val="auto"/>
          <w:szCs w:val="28"/>
          <w:lang w:val="en-US"/>
        </w:rPr>
      </w:pPr>
      <w:r w:rsidRPr="00BE6CE7">
        <w:rPr>
          <w:rFonts w:ascii="Times New Roman" w:hAnsi="Times New Roman"/>
          <w:b/>
          <w:color w:val="auto"/>
          <w:szCs w:val="28"/>
          <w:lang w:val="en-US"/>
        </w:rPr>
        <w:t>Trả lời:</w:t>
      </w:r>
    </w:p>
    <w:p w:rsidR="00AE7CE5" w:rsidRPr="00BE6CE7" w:rsidRDefault="00AE7CE5" w:rsidP="00BE6CE7">
      <w:pPr>
        <w:spacing w:before="100"/>
        <w:ind w:firstLine="720"/>
        <w:jc w:val="both"/>
        <w:rPr>
          <w:rFonts w:ascii="Times New Roman" w:hAnsi="Times New Roman"/>
          <w:i/>
          <w:color w:val="auto"/>
          <w:szCs w:val="28"/>
          <w:lang w:val="en-US"/>
        </w:rPr>
      </w:pPr>
      <w:r w:rsidRPr="00BE6CE7">
        <w:rPr>
          <w:rFonts w:ascii="Times New Roman" w:hAnsi="Times New Roman"/>
          <w:i/>
          <w:color w:val="auto"/>
          <w:szCs w:val="28"/>
          <w:lang w:val="en-US"/>
        </w:rPr>
        <w:t>a. Về môi trường không khí xung quanh nhà máy:</w:t>
      </w:r>
    </w:p>
    <w:p w:rsidR="00AE7CE5" w:rsidRPr="00BE6CE7" w:rsidRDefault="00AE7CE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Nhà máy chế biến rác thải sinh hoạt Hoành Sơn và Nhà máy xử lý chất thải công nghiệp Hà Tĩnh do Công ty TNHH MTV Chế biến rác thải sinh hoạt Hoành Sơn và Công ty TNHH MTV chế biến chất thải công nghiệp Hà Tĩnh đầu tư tại khu đất có diện tích 20ha tại thông Nam Xuân Sơn, xã Kỳ Tân, huyện Kỳ Anh.</w:t>
      </w:r>
    </w:p>
    <w:p w:rsidR="00AE7CE5" w:rsidRPr="00BE6CE7" w:rsidRDefault="00AE7CE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Khi các dự án hoàn thành đưa vào sử dụng, trong thời gian đầu vận hành thử nghiệm, ngày 29/3/2016, Sở TN&amp;MT đã tổ chức quan trắc chất lượng môi trường không khí tại 02 hộ dân sống gần nhà máy và khí thải tại lò đốt của Nhà máy chế biến rác thải sinh hoạt; Ngày 26/7/2016, Cục Quản lý chất thải và cải thiện môi trường (Tổng cục Môi trường) cũng đã tổ chức lấy mẫu khí thải tại lò đốt của Nhà máy xử lý chất thải công nghiệp. Kết quả quan trắc cho thấy chất lượng không khí xung quanh các nhà máy và các thông số mẫu khí thải tại lò đốt của Nhà máy xử lý chất thải công nghiệp nằm trong giới hạn cho phép; Riêng khí thải ống khói lò đốt của nhà máy xử lý rác thải sinh hoạt có 3/3 thông số (SO2, NO2, CO) vượt giá trị giới hạn cho phép theo QCVN 30:2012/BTNMT từ 2,11 đến 5,37 lần. Về việc này, UBND tỉnh đã chỉ đạo Công ty TNHH MTV chế biến rác thải sinh hoạt Hoành Sơn khắc phục các tồn tại liên quan đến lò đốt Nhà máy chế biến rác thải sinh hoạt.</w:t>
      </w:r>
    </w:p>
    <w:p w:rsidR="00AE7CE5" w:rsidRPr="00BE6CE7" w:rsidRDefault="00AE7CE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Khi nhà máy đi vào hoạt động chính thức, ngày 7/10/2017 và ngày 10/7/2017 Đoàn thanh tra Tổng cục Môi trường đã tổ chức kiểm tra, lấy mẫu phân tích khí thải lò đốt của 2 nhà máy, kết quả cho thấy khí thải lò đốt chất thải rắn sinh hoạt của Nhà máy chế biến rác thải sinh hoạt Hoành Sơn nằm trong giới hạn cho phép theo QCVN 61-MT:2016/BTNMT và khí thải lò đốt của nhà máy xử lý chất thải công nghiệp nằm trong giới hạn cho phép theo QCVN 30:2012/BTNMT. Tại các nhà máy hiện tại chưa thấy phát sinh nước rỉ rác, nước thải của các nhà máy cũng chưa phát thải ra môi trường.</w:t>
      </w:r>
    </w:p>
    <w:p w:rsidR="00AE7CE5" w:rsidRPr="00BE6CE7" w:rsidRDefault="00AE7CE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lastRenderedPageBreak/>
        <w:t>Như vậy, môi trường xung quanh nhà máy hiện nay chưa ảnh hưởng đến môi trường sống của các hộ dân xung quanh nhà máy.</w:t>
      </w:r>
    </w:p>
    <w:p w:rsidR="00AE7CE5" w:rsidRPr="00BE6CE7" w:rsidRDefault="00AE7CE5" w:rsidP="00BE6CE7">
      <w:pPr>
        <w:spacing w:before="100"/>
        <w:ind w:firstLine="720"/>
        <w:jc w:val="both"/>
        <w:rPr>
          <w:rFonts w:ascii="Times New Roman" w:hAnsi="Times New Roman"/>
          <w:i/>
          <w:color w:val="auto"/>
          <w:szCs w:val="28"/>
          <w:lang w:val="en-US"/>
        </w:rPr>
      </w:pPr>
      <w:r w:rsidRPr="00BE6CE7">
        <w:rPr>
          <w:rFonts w:ascii="Times New Roman" w:hAnsi="Times New Roman"/>
          <w:i/>
          <w:color w:val="auto"/>
          <w:szCs w:val="28"/>
          <w:lang w:val="en-US"/>
        </w:rPr>
        <w:t>b. Về việc di dời các hộ dân xung quanh nhà máy:</w:t>
      </w:r>
    </w:p>
    <w:p w:rsidR="00AE7CE5" w:rsidRPr="00BE6CE7" w:rsidRDefault="00AE7CE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Theo quy định tại Quy chuẩn xây dựng Việt Nam về quy hoạch xây dựng QCXDVN 01:2008/BXD thì khoảng cách ATVMT từ Nhà máy xử lý chất thải rắn (đốt có xử lý khí thải, sản xuất phân hữu cơ) đến chân các công trình xây dựng khác tối thiểu là 500m. </w:t>
      </w:r>
    </w:p>
    <w:p w:rsidR="00AE7CE5" w:rsidRPr="00BE6CE7" w:rsidRDefault="00AE7CE5" w:rsidP="00BE6CE7">
      <w:pPr>
        <w:spacing w:before="100"/>
        <w:ind w:firstLine="720"/>
        <w:jc w:val="both"/>
        <w:rPr>
          <w:rFonts w:ascii="Times New Roman" w:hAnsi="Times New Roman"/>
          <w:color w:val="auto"/>
          <w:szCs w:val="28"/>
          <w:lang w:val="en-US"/>
        </w:rPr>
      </w:pPr>
      <w:r w:rsidRPr="00BE6CE7">
        <w:rPr>
          <w:rFonts w:ascii="Times New Roman" w:hAnsi="Times New Roman"/>
          <w:color w:val="auto"/>
          <w:szCs w:val="28"/>
          <w:lang w:val="en-US"/>
        </w:rPr>
        <w:t xml:space="preserve">Sau khi nhận được kiến nghị, UBND tỉnh đã chỉ đạo UBND huyện Kỳ Anh và Sở Tài nguyên và Môi trường rà soát, kiểm tra và đề xuất phương án giải quyết. Theo phương án đề xuất thì phải di dời 54 hộ dân (có đất và công trình xây dựng nằm trong phạm vi 500m tính từ chân hàng rào nhà máy) với tổng kinh phí thực hiện dự kiến 76,43 tỷ đồng. Hiện nay, UBND tỉnh đang xem xét thống nhất phương án thực hiện.   </w:t>
      </w:r>
    </w:p>
    <w:p w:rsidR="00742166" w:rsidRPr="00BE6CE7" w:rsidRDefault="002A0AF0" w:rsidP="00BE6CE7">
      <w:pPr>
        <w:spacing w:before="100"/>
        <w:ind w:firstLine="720"/>
        <w:jc w:val="both"/>
        <w:rPr>
          <w:rFonts w:ascii="Times New Roman" w:hAnsi="Times New Roman"/>
          <w:i/>
          <w:color w:val="auto"/>
          <w:szCs w:val="28"/>
          <w:lang w:val="en-US"/>
        </w:rPr>
      </w:pPr>
      <w:r w:rsidRPr="00BE6CE7">
        <w:rPr>
          <w:rFonts w:ascii="Times New Roman" w:hAnsi="Times New Roman"/>
          <w:b/>
          <w:color w:val="auto"/>
          <w:szCs w:val="28"/>
          <w:lang w:val="en-US"/>
        </w:rPr>
        <w:t xml:space="preserve">Câu hỏi </w:t>
      </w:r>
      <w:r w:rsidR="00742166" w:rsidRPr="00BE6CE7">
        <w:rPr>
          <w:rFonts w:ascii="Times New Roman" w:hAnsi="Times New Roman"/>
          <w:b/>
          <w:color w:val="auto"/>
          <w:szCs w:val="28"/>
          <w:lang w:val="en-US"/>
        </w:rPr>
        <w:t>6</w:t>
      </w:r>
      <w:r w:rsidR="00742166" w:rsidRPr="00BE6CE7">
        <w:rPr>
          <w:rFonts w:ascii="Times New Roman" w:hAnsi="Times New Roman"/>
          <w:b/>
          <w:color w:val="auto"/>
          <w:szCs w:val="28"/>
          <w:lang w:val="vi-VN"/>
        </w:rPr>
        <w:t xml:space="preserve">. </w:t>
      </w:r>
      <w:r w:rsidR="00742166" w:rsidRPr="00BE6CE7">
        <w:rPr>
          <w:rFonts w:ascii="Times New Roman" w:hAnsi="Times New Roman"/>
          <w:color w:val="auto"/>
          <w:szCs w:val="28"/>
          <w:lang w:val="en-US"/>
        </w:rPr>
        <w:t xml:space="preserve">Việc </w:t>
      </w:r>
      <w:r w:rsidR="00742166" w:rsidRPr="00BE6CE7">
        <w:rPr>
          <w:rFonts w:ascii="Times New Roman" w:hAnsi="Times New Roman"/>
          <w:color w:val="auto"/>
          <w:szCs w:val="28"/>
          <w:lang w:val="vi-VN"/>
        </w:rPr>
        <w:t xml:space="preserve">công nhận lại diện tích đất ở khi lập hồ sơ cấp đổi giấy chứng nhận quyền sử dụng đất </w:t>
      </w:r>
      <w:r w:rsidR="00742166" w:rsidRPr="00BE6CE7">
        <w:rPr>
          <w:rFonts w:ascii="Times New Roman" w:hAnsi="Times New Roman"/>
          <w:color w:val="auto"/>
          <w:szCs w:val="28"/>
          <w:lang w:val="en-US"/>
        </w:rPr>
        <w:t>đối với đất</w:t>
      </w:r>
      <w:r w:rsidR="00742166" w:rsidRPr="00BE6CE7">
        <w:rPr>
          <w:rFonts w:ascii="Times New Roman" w:hAnsi="Times New Roman"/>
          <w:color w:val="auto"/>
          <w:szCs w:val="28"/>
          <w:lang w:val="vi-VN"/>
        </w:rPr>
        <w:t xml:space="preserve"> nguồn gốc sử dụng trước 18/12/1980</w:t>
      </w:r>
      <w:r w:rsidR="00742166" w:rsidRPr="00BE6CE7">
        <w:rPr>
          <w:rFonts w:ascii="Times New Roman" w:hAnsi="Times New Roman"/>
          <w:color w:val="auto"/>
          <w:szCs w:val="28"/>
          <w:lang w:val="en-US"/>
        </w:rPr>
        <w:t xml:space="preserve"> còn nhiều bất cập. Đề nghị tỉnh kiến nghị với trung ương sớm có giải pháp xử lý để đảm bảo quyền lợi cho người dân </w:t>
      </w:r>
      <w:r w:rsidR="00742166" w:rsidRPr="00BE6CE7">
        <w:rPr>
          <w:rFonts w:ascii="Times New Roman" w:hAnsi="Times New Roman"/>
          <w:i/>
          <w:color w:val="auto"/>
          <w:szCs w:val="28"/>
          <w:lang w:val="en-US"/>
        </w:rPr>
        <w:t>(Cử tri thành phố Hà Tĩnh).</w:t>
      </w:r>
    </w:p>
    <w:p w:rsidR="00520B0F" w:rsidRPr="00BE6CE7" w:rsidRDefault="00520B0F" w:rsidP="00BE6CE7">
      <w:pPr>
        <w:pStyle w:val="NormalWeb"/>
        <w:shd w:val="clear" w:color="auto" w:fill="FFFFFF"/>
        <w:spacing w:beforeAutospacing="0" w:after="0" w:afterAutospacing="0"/>
        <w:ind w:firstLine="709"/>
        <w:jc w:val="both"/>
        <w:rPr>
          <w:sz w:val="28"/>
          <w:szCs w:val="28"/>
        </w:rPr>
      </w:pPr>
      <w:r w:rsidRPr="00BE6CE7">
        <w:rPr>
          <w:sz w:val="28"/>
          <w:szCs w:val="28"/>
        </w:rPr>
        <w:t>Việc công nhận lại diện tích đất ở cho các hộ gia đình cá nhân có nguồn gốc sử dụng trước ngày 18/12/1980 đã được cấp Giấy chứng nhận quyền sử dụng đất được quy định tại khoản 5 Điều 24 Nghị định 43/2014/NĐ-CP ngày 15/5/2014 của Chính phủ. Theo đó, trường hợp “</w:t>
      </w:r>
      <w:r w:rsidRPr="00BE6CE7">
        <w:rPr>
          <w:i/>
          <w:sz w:val="28"/>
          <w:szCs w:val="28"/>
        </w:rPr>
        <w:t>Hộ gia đình, cá nhân sử dụng thửa đất có vườn, ao gắn liền với nhà ở đã được cấp Giấy chứng nhận trước ngày 01 tháng 7 năm 2014 thì diện tích đất ở được xác định là diện tích ghi trên Giấy chứng nhận đã cấp</w:t>
      </w:r>
      <w:r w:rsidRPr="00BE6CE7">
        <w:rPr>
          <w:sz w:val="28"/>
          <w:szCs w:val="28"/>
        </w:rPr>
        <w:t>”, trường hợp “</w:t>
      </w:r>
      <w:r w:rsidRPr="00BE6CE7">
        <w:rPr>
          <w:i/>
          <w:sz w:val="28"/>
          <w:szCs w:val="28"/>
        </w:rPr>
        <w:t xml:space="preserve">tại thời điểm cấp Giấy chứng nhận trước đây mà người sử dụng đất có một trong các loại giấy tờ quy định tại </w:t>
      </w:r>
      <w:bookmarkStart w:id="3" w:name="dc_24"/>
      <w:r w:rsidRPr="00BE6CE7">
        <w:rPr>
          <w:i/>
          <w:sz w:val="28"/>
          <w:szCs w:val="28"/>
        </w:rPr>
        <w:t>Điều 100 của Luật Đất đai</w:t>
      </w:r>
      <w:bookmarkEnd w:id="3"/>
      <w:r w:rsidRPr="00BE6CE7">
        <w:rPr>
          <w:i/>
          <w:sz w:val="28"/>
          <w:szCs w:val="28"/>
        </w:rPr>
        <w:t xml:space="preserve"> và Điều 18 của Nghị định này nhưng diện tích đất ở chưa được xác định theo quy định tại </w:t>
      </w:r>
      <w:bookmarkStart w:id="4" w:name="dc_25"/>
      <w:r w:rsidRPr="00BE6CE7">
        <w:rPr>
          <w:i/>
          <w:sz w:val="28"/>
          <w:szCs w:val="28"/>
        </w:rPr>
        <w:t>của Luật Đất đai</w:t>
      </w:r>
      <w:bookmarkEnd w:id="4"/>
      <w:r w:rsidRPr="00BE6CE7">
        <w:rPr>
          <w:i/>
          <w:sz w:val="28"/>
          <w:szCs w:val="28"/>
        </w:rPr>
        <w:t xml:space="preserve"> thì diện tích đất ở được xác định lại theo quy định tại các </w:t>
      </w:r>
      <w:bookmarkStart w:id="5" w:name="dc_27"/>
      <w:r w:rsidRPr="00BE6CE7">
        <w:rPr>
          <w:i/>
          <w:sz w:val="28"/>
          <w:szCs w:val="28"/>
        </w:rPr>
        <w:t>Khoản 2, 3 và 4 Điều 103 của Luật Đất đai</w:t>
      </w:r>
      <w:bookmarkEnd w:id="5"/>
      <w:r w:rsidRPr="00BE6CE7">
        <w:rPr>
          <w:i/>
          <w:sz w:val="28"/>
          <w:szCs w:val="28"/>
        </w:rPr>
        <w:t> và Khoản 3 Điều này; hộ gia đình, cá nhân không phải nộp tiền sử dụng đất, được bồi thường khi Nhà nước thu hồi đất đối với diện tích đã được xác định lại là đất ở</w:t>
      </w:r>
      <w:r w:rsidRPr="00BE6CE7">
        <w:rPr>
          <w:sz w:val="28"/>
          <w:szCs w:val="28"/>
        </w:rPr>
        <w:t xml:space="preserve">”. </w:t>
      </w:r>
    </w:p>
    <w:p w:rsidR="00520B0F" w:rsidRPr="00BE6CE7" w:rsidRDefault="00520B0F" w:rsidP="00BE6CE7">
      <w:pPr>
        <w:pStyle w:val="NormalWeb"/>
        <w:shd w:val="clear" w:color="auto" w:fill="FFFFFF"/>
        <w:spacing w:beforeAutospacing="0" w:after="0" w:afterAutospacing="0"/>
        <w:ind w:firstLine="709"/>
        <w:jc w:val="both"/>
        <w:rPr>
          <w:sz w:val="28"/>
          <w:szCs w:val="28"/>
        </w:rPr>
      </w:pPr>
      <w:r w:rsidRPr="00BE6CE7">
        <w:rPr>
          <w:sz w:val="28"/>
          <w:szCs w:val="28"/>
        </w:rPr>
        <w:t>Đối chiếu với quy định trên thì các trường hợp đang sử dụng thửa đất ở có vườn ao có nguồn gốc sử dụng trước ngày 18/12/1980 đã được kê khai đăng ký theo Chỉ thị 299/TTg nhưng hiện nay không có giấy tờ về quyền sử dụng đất theo quy định tại Điều 100 Luật đất đai thì không đủ điều kiện để công nhận lại diện tích đất ở. Sau khi tiếp nhận ý kiến của cử tri, UBND tỉnh đã có Công văn số 5223/UBND-NL2 ngày 18/8/2017 đề xuất Thủ tướng Chính phủ theo hướng “</w:t>
      </w:r>
      <w:r w:rsidRPr="00BE6CE7">
        <w:rPr>
          <w:i/>
          <w:sz w:val="28"/>
          <w:szCs w:val="28"/>
        </w:rPr>
        <w:t xml:space="preserve">được áp dụng điểm b Khoản 5 Điều 24 Nghị định số 43/2014/NĐ-CP ngày 15 tháng 5 năm 2014 của Chính phủ để công nhận lại diện tích đất ở cho các thửa đất có nguồn gốc sử dụng trước ngày 18 tháng 12 năm 1980 đã hoàn thành thực hiện kê khai đăng ký ruộng đất theo Chỉ thị 299/TTg và đã được cấp giấy chứng nhận quyền sử dụng đất nhưng hiện nay không còn giấy tờ về quyền sử dụng đất nêu trên </w:t>
      </w:r>
      <w:r w:rsidRPr="00BE6CE7">
        <w:rPr>
          <w:sz w:val="28"/>
          <w:szCs w:val="28"/>
        </w:rPr>
        <w:t xml:space="preserve">”. Văn phòng Chính phủ đã có Công văn số 9915/VPCP-NN ngày 19/9/2017 giao Bộ Tài nguyên và Môi trường chủ trì tham mưu hướng dẫn. </w:t>
      </w:r>
    </w:p>
    <w:p w:rsidR="00520B0F" w:rsidRPr="00BE6CE7" w:rsidRDefault="00520B0F" w:rsidP="00BE6CE7">
      <w:pPr>
        <w:pStyle w:val="NormalWeb"/>
        <w:shd w:val="clear" w:color="auto" w:fill="FFFFFF"/>
        <w:spacing w:beforeAutospacing="0" w:after="0" w:afterAutospacing="0"/>
        <w:ind w:firstLine="709"/>
        <w:jc w:val="both"/>
        <w:rPr>
          <w:sz w:val="28"/>
          <w:szCs w:val="28"/>
        </w:rPr>
      </w:pPr>
      <w:r w:rsidRPr="00BE6CE7">
        <w:rPr>
          <w:sz w:val="28"/>
          <w:szCs w:val="28"/>
        </w:rPr>
        <w:lastRenderedPageBreak/>
        <w:t xml:space="preserve">Để kịp thời có phương án xử lý, </w:t>
      </w:r>
      <w:r w:rsidR="002A0AF0" w:rsidRPr="00BE6CE7">
        <w:rPr>
          <w:sz w:val="28"/>
          <w:szCs w:val="28"/>
        </w:rPr>
        <w:t xml:space="preserve">UBND tỉnh đã ban hành </w:t>
      </w:r>
      <w:r w:rsidRPr="00BE6CE7">
        <w:rPr>
          <w:sz w:val="28"/>
          <w:szCs w:val="28"/>
        </w:rPr>
        <w:t>Văn bản số 5968/UBND-NL</w:t>
      </w:r>
      <w:r w:rsidRPr="00BE6CE7">
        <w:rPr>
          <w:sz w:val="28"/>
          <w:szCs w:val="28"/>
          <w:vertAlign w:val="subscript"/>
        </w:rPr>
        <w:t>2</w:t>
      </w:r>
      <w:r w:rsidRPr="00BE6CE7">
        <w:rPr>
          <w:sz w:val="28"/>
          <w:szCs w:val="28"/>
        </w:rPr>
        <w:t xml:space="preserve"> </w:t>
      </w:r>
      <w:r w:rsidR="002A0AF0" w:rsidRPr="00BE6CE7">
        <w:rPr>
          <w:sz w:val="28"/>
          <w:szCs w:val="28"/>
        </w:rPr>
        <w:t>ngày 25/9/2017 chỉ đạo</w:t>
      </w:r>
      <w:r w:rsidRPr="00BE6CE7">
        <w:rPr>
          <w:sz w:val="28"/>
          <w:szCs w:val="28"/>
        </w:rPr>
        <w:t xml:space="preserve"> Sở Tài nguyên và Môi trường trực tiếp làm việc với Bộ Tài nguyên và Môi trường đề nghị Bộ sớm có hướng dẫn thực hiện. </w:t>
      </w:r>
      <w:r w:rsidR="002A0AF0" w:rsidRPr="00BE6CE7">
        <w:rPr>
          <w:sz w:val="28"/>
          <w:szCs w:val="28"/>
        </w:rPr>
        <w:t xml:space="preserve">Hiện nay, </w:t>
      </w:r>
      <w:r w:rsidRPr="00BE6CE7">
        <w:rPr>
          <w:sz w:val="28"/>
          <w:szCs w:val="28"/>
        </w:rPr>
        <w:t xml:space="preserve">Sở Tài nguyên và Môi trường đã trực tiếp làm việc với Tổng cục Quản lý đất đai (đơn vị được Bộ Tài nguyên và Môi trường giao tham mưu giải quyết) và đã phối hợp Tổng cục hoàn chỉnh phương án tham mưu Bộ Tài nguyên và Môi trường trình Thủ tướng Chính phủ. </w:t>
      </w:r>
    </w:p>
    <w:p w:rsidR="00520B0F" w:rsidRPr="00BE6CE7" w:rsidRDefault="00520B0F" w:rsidP="00BE6CE7">
      <w:pPr>
        <w:pStyle w:val="NormalWeb"/>
        <w:shd w:val="clear" w:color="auto" w:fill="FFFFFF"/>
        <w:spacing w:beforeAutospacing="0" w:after="0" w:afterAutospacing="0"/>
        <w:ind w:firstLine="709"/>
        <w:jc w:val="both"/>
        <w:rPr>
          <w:sz w:val="28"/>
          <w:szCs w:val="28"/>
        </w:rPr>
      </w:pPr>
      <w:r w:rsidRPr="00BE6CE7">
        <w:rPr>
          <w:sz w:val="28"/>
          <w:szCs w:val="28"/>
        </w:rPr>
        <w:t xml:space="preserve">Vì vậy, sau khi có ý kiến của Thủ tướng Chính phủ UBND tỉnh sẽ chỉ đạo Sở Tài nguyên và Môi trường </w:t>
      </w:r>
      <w:r w:rsidR="002A0AF0" w:rsidRPr="00BE6CE7">
        <w:rPr>
          <w:sz w:val="28"/>
          <w:szCs w:val="28"/>
        </w:rPr>
        <w:t xml:space="preserve">và </w:t>
      </w:r>
      <w:r w:rsidRPr="00BE6CE7">
        <w:rPr>
          <w:sz w:val="28"/>
          <w:szCs w:val="28"/>
        </w:rPr>
        <w:t xml:space="preserve">các địa phương </w:t>
      </w:r>
      <w:r w:rsidR="002A0AF0" w:rsidRPr="00BE6CE7">
        <w:rPr>
          <w:sz w:val="28"/>
          <w:szCs w:val="28"/>
        </w:rPr>
        <w:t xml:space="preserve">triển khai </w:t>
      </w:r>
      <w:r w:rsidRPr="00BE6CE7">
        <w:rPr>
          <w:sz w:val="28"/>
          <w:szCs w:val="28"/>
        </w:rPr>
        <w:t>thực hiện.</w:t>
      </w:r>
    </w:p>
    <w:p w:rsidR="0033233C" w:rsidRPr="00BE6CE7" w:rsidRDefault="0033233C" w:rsidP="00BE6CE7">
      <w:pPr>
        <w:spacing w:before="100"/>
        <w:ind w:firstLine="630"/>
        <w:jc w:val="both"/>
        <w:rPr>
          <w:rFonts w:ascii="Times New Roman" w:hAnsi="Times New Roman"/>
          <w:color w:val="auto"/>
          <w:szCs w:val="28"/>
          <w:lang w:val="nl-NL"/>
        </w:rPr>
      </w:pPr>
      <w:r w:rsidRPr="00BE6CE7">
        <w:rPr>
          <w:rFonts w:ascii="Times New Roman" w:hAnsi="Times New Roman"/>
          <w:color w:val="auto"/>
          <w:szCs w:val="28"/>
          <w:lang w:val="nl-NL"/>
        </w:rPr>
        <w:t xml:space="preserve">Trên đây là báo cáo tổng hợp kết quả giải quyết các kiến nghị cử tri gửi tới </w:t>
      </w:r>
      <w:r w:rsidRPr="00BE6CE7">
        <w:rPr>
          <w:rFonts w:ascii="Times New Roman" w:hAnsi="Times New Roman"/>
          <w:color w:val="auto"/>
          <w:szCs w:val="28"/>
        </w:rPr>
        <w:t xml:space="preserve">kỳ họp thứ </w:t>
      </w:r>
      <w:r w:rsidR="00742166" w:rsidRPr="00BE6CE7">
        <w:rPr>
          <w:rFonts w:ascii="Times New Roman" w:hAnsi="Times New Roman"/>
          <w:color w:val="auto"/>
          <w:szCs w:val="28"/>
        </w:rPr>
        <w:t>5</w:t>
      </w:r>
      <w:r w:rsidRPr="00BE6CE7">
        <w:rPr>
          <w:rFonts w:ascii="Times New Roman" w:hAnsi="Times New Roman"/>
          <w:color w:val="auto"/>
          <w:szCs w:val="28"/>
        </w:rPr>
        <w:t xml:space="preserve"> - HĐND tỉnh khoá XVII</w:t>
      </w:r>
      <w:r w:rsidRPr="00BE6CE7">
        <w:rPr>
          <w:rFonts w:ascii="Times New Roman" w:hAnsi="Times New Roman"/>
          <w:color w:val="auto"/>
          <w:szCs w:val="28"/>
          <w:lang w:val="nl-NL"/>
        </w:rPr>
        <w:t>; UBND tỉnh tổng hợp báo cáo Thường trực HĐND tỉnh, Đại biểu HĐND tỉnh.</w:t>
      </w:r>
      <w:r w:rsidR="00EB426E" w:rsidRPr="00BE6CE7">
        <w:rPr>
          <w:rFonts w:ascii="Times New Roman" w:hAnsi="Times New Roman"/>
          <w:color w:val="auto"/>
          <w:szCs w:val="28"/>
          <w:lang w:val="nl-NL"/>
        </w:rPr>
        <w:t>/.</w:t>
      </w:r>
    </w:p>
    <w:p w:rsidR="007F7D08" w:rsidRPr="00BE6CE7" w:rsidRDefault="007F7D08" w:rsidP="00BE6CE7">
      <w:pPr>
        <w:jc w:val="both"/>
        <w:rPr>
          <w:rFonts w:ascii="Times New Roman" w:hAnsi="Times New Roman"/>
          <w:color w:val="auto"/>
          <w:szCs w:val="28"/>
          <w:lang w:val="nl-NL"/>
        </w:rPr>
      </w:pPr>
    </w:p>
    <w:tbl>
      <w:tblPr>
        <w:tblW w:w="9039" w:type="dxa"/>
        <w:jc w:val="center"/>
        <w:tblLayout w:type="fixed"/>
        <w:tblLook w:val="0000" w:firstRow="0" w:lastRow="0" w:firstColumn="0" w:lastColumn="0" w:noHBand="0" w:noVBand="0"/>
      </w:tblPr>
      <w:tblGrid>
        <w:gridCol w:w="3369"/>
        <w:gridCol w:w="5670"/>
      </w:tblGrid>
      <w:tr w:rsidR="00541654" w:rsidRPr="002A0AF0" w:rsidTr="004667ED">
        <w:trPr>
          <w:jc w:val="center"/>
        </w:trPr>
        <w:tc>
          <w:tcPr>
            <w:tcW w:w="3369" w:type="dxa"/>
          </w:tcPr>
          <w:p w:rsidR="00191063" w:rsidRPr="00BE6CE7" w:rsidRDefault="004E2B26" w:rsidP="00606216">
            <w:pPr>
              <w:rPr>
                <w:rFonts w:ascii="Times New Roman" w:hAnsi="Times New Roman"/>
                <w:b/>
                <w:i/>
                <w:color w:val="auto"/>
                <w:sz w:val="24"/>
                <w:szCs w:val="28"/>
                <w:lang w:val="nl-NL"/>
              </w:rPr>
            </w:pPr>
            <w:r w:rsidRPr="00BE6CE7">
              <w:rPr>
                <w:rFonts w:ascii="Times New Roman" w:hAnsi="Times New Roman"/>
                <w:b/>
                <w:i/>
                <w:color w:val="auto"/>
                <w:sz w:val="24"/>
                <w:szCs w:val="28"/>
                <w:lang w:val="nl-NL"/>
              </w:rPr>
              <w:t>Nơ</w:t>
            </w:r>
            <w:r w:rsidR="0065480A" w:rsidRPr="00BE6CE7">
              <w:rPr>
                <w:rFonts w:ascii="Times New Roman" w:hAnsi="Times New Roman"/>
                <w:b/>
                <w:i/>
                <w:color w:val="auto"/>
                <w:sz w:val="24"/>
                <w:szCs w:val="28"/>
                <w:lang w:val="nl-NL"/>
              </w:rPr>
              <w:t>i nhận</w:t>
            </w:r>
            <w:r w:rsidR="00191063" w:rsidRPr="00BE6CE7">
              <w:rPr>
                <w:rFonts w:ascii="Times New Roman" w:hAnsi="Times New Roman"/>
                <w:b/>
                <w:i/>
                <w:color w:val="auto"/>
                <w:sz w:val="24"/>
                <w:szCs w:val="28"/>
                <w:lang w:val="nl-NL"/>
              </w:rPr>
              <w:t>:</w:t>
            </w:r>
          </w:p>
          <w:p w:rsidR="00324383" w:rsidRPr="00BE6CE7" w:rsidRDefault="00324383" w:rsidP="00AC2FE5">
            <w:pPr>
              <w:rPr>
                <w:rFonts w:ascii="Times New Roman" w:hAnsi="Times New Roman"/>
                <w:color w:val="auto"/>
                <w:sz w:val="22"/>
                <w:szCs w:val="22"/>
                <w:lang w:val="nl-NL"/>
              </w:rPr>
            </w:pPr>
            <w:r w:rsidRPr="00BE6CE7">
              <w:rPr>
                <w:rFonts w:ascii="Times New Roman" w:hAnsi="Times New Roman"/>
                <w:color w:val="auto"/>
                <w:sz w:val="22"/>
                <w:szCs w:val="22"/>
                <w:lang w:val="nl-NL"/>
              </w:rPr>
              <w:t xml:space="preserve">- </w:t>
            </w:r>
            <w:r w:rsidR="004E2B26" w:rsidRPr="00BE6CE7">
              <w:rPr>
                <w:rFonts w:ascii="Times New Roman" w:hAnsi="Times New Roman"/>
                <w:color w:val="auto"/>
                <w:sz w:val="22"/>
                <w:szCs w:val="22"/>
                <w:lang w:val="nl-NL"/>
              </w:rPr>
              <w:t>Như</w:t>
            </w:r>
            <w:r w:rsidR="00E54E28" w:rsidRPr="00BE6CE7">
              <w:rPr>
                <w:rFonts w:ascii="Times New Roman" w:hAnsi="Times New Roman"/>
                <w:color w:val="auto"/>
                <w:sz w:val="22"/>
                <w:szCs w:val="22"/>
                <w:lang w:val="nl-NL"/>
              </w:rPr>
              <w:t xml:space="preserve"> trên;</w:t>
            </w:r>
          </w:p>
          <w:p w:rsidR="00EB426E" w:rsidRPr="00BE6CE7" w:rsidRDefault="00EB426E" w:rsidP="005370B4">
            <w:pPr>
              <w:rPr>
                <w:rFonts w:ascii="Times New Roman" w:hAnsi="Times New Roman"/>
                <w:color w:val="auto"/>
                <w:sz w:val="22"/>
                <w:szCs w:val="22"/>
                <w:lang w:val="nl-NL"/>
              </w:rPr>
            </w:pPr>
            <w:r w:rsidRPr="00BE6CE7">
              <w:rPr>
                <w:rFonts w:ascii="Times New Roman" w:hAnsi="Times New Roman"/>
                <w:color w:val="auto"/>
                <w:sz w:val="22"/>
                <w:szCs w:val="22"/>
                <w:lang w:val="nl-NL"/>
              </w:rPr>
              <w:t>- TTr Tỉnh ủy;</w:t>
            </w:r>
          </w:p>
          <w:p w:rsidR="00552344" w:rsidRPr="00BE6CE7" w:rsidRDefault="00552344" w:rsidP="005370B4">
            <w:pPr>
              <w:rPr>
                <w:rFonts w:ascii="Times New Roman" w:hAnsi="Times New Roman"/>
                <w:color w:val="auto"/>
                <w:sz w:val="22"/>
                <w:szCs w:val="22"/>
                <w:lang w:val="nl-NL"/>
              </w:rPr>
            </w:pPr>
            <w:r w:rsidRPr="00BE6CE7">
              <w:rPr>
                <w:rFonts w:ascii="Times New Roman" w:hAnsi="Times New Roman"/>
                <w:color w:val="auto"/>
                <w:sz w:val="22"/>
                <w:szCs w:val="22"/>
                <w:lang w:val="nl-NL"/>
              </w:rPr>
              <w:t>- TT</w:t>
            </w:r>
            <w:r w:rsidR="00EB426E" w:rsidRPr="00BE6CE7">
              <w:rPr>
                <w:rFonts w:ascii="Times New Roman" w:hAnsi="Times New Roman"/>
                <w:color w:val="auto"/>
                <w:sz w:val="22"/>
                <w:szCs w:val="22"/>
                <w:lang w:val="nl-NL"/>
              </w:rPr>
              <w:t>r</w:t>
            </w:r>
            <w:r w:rsidRPr="00BE6CE7">
              <w:rPr>
                <w:rFonts w:ascii="Times New Roman" w:hAnsi="Times New Roman"/>
                <w:color w:val="auto"/>
                <w:sz w:val="22"/>
                <w:szCs w:val="22"/>
                <w:lang w:val="nl-NL"/>
              </w:rPr>
              <w:t xml:space="preserve"> HĐND tỉnh;</w:t>
            </w:r>
          </w:p>
          <w:p w:rsidR="002C49D3" w:rsidRPr="00BE6CE7" w:rsidRDefault="00191063">
            <w:pPr>
              <w:rPr>
                <w:rFonts w:ascii="Times New Roman" w:hAnsi="Times New Roman"/>
                <w:color w:val="auto"/>
                <w:sz w:val="22"/>
                <w:szCs w:val="22"/>
                <w:lang w:val="nl-NL"/>
              </w:rPr>
            </w:pPr>
            <w:r w:rsidRPr="00BE6CE7">
              <w:rPr>
                <w:rFonts w:ascii="Times New Roman" w:hAnsi="Times New Roman"/>
                <w:color w:val="auto"/>
                <w:sz w:val="22"/>
                <w:szCs w:val="22"/>
                <w:lang w:val="nl-NL"/>
              </w:rPr>
              <w:t>-</w:t>
            </w:r>
            <w:r w:rsidR="004E2B26" w:rsidRPr="00BE6CE7">
              <w:rPr>
                <w:rFonts w:ascii="Times New Roman" w:hAnsi="Times New Roman"/>
                <w:color w:val="auto"/>
                <w:sz w:val="22"/>
                <w:szCs w:val="22"/>
                <w:lang w:val="nl-NL"/>
              </w:rPr>
              <w:t xml:space="preserve"> </w:t>
            </w:r>
            <w:r w:rsidR="000C2FA0" w:rsidRPr="00BE6CE7">
              <w:rPr>
                <w:rFonts w:ascii="Times New Roman" w:hAnsi="Times New Roman"/>
                <w:color w:val="auto"/>
                <w:sz w:val="22"/>
                <w:szCs w:val="22"/>
                <w:lang w:val="nl-NL"/>
              </w:rPr>
              <w:t>C</w:t>
            </w:r>
            <w:r w:rsidR="00CE7387" w:rsidRPr="00BE6CE7">
              <w:rPr>
                <w:rFonts w:ascii="Times New Roman" w:hAnsi="Times New Roman"/>
                <w:color w:val="auto"/>
                <w:sz w:val="22"/>
                <w:szCs w:val="22"/>
                <w:lang w:val="nl-NL"/>
              </w:rPr>
              <w:t>hủ tịch</w:t>
            </w:r>
            <w:r w:rsidR="000C2FA0" w:rsidRPr="00BE6CE7">
              <w:rPr>
                <w:rFonts w:ascii="Times New Roman" w:hAnsi="Times New Roman"/>
                <w:color w:val="auto"/>
                <w:sz w:val="22"/>
                <w:szCs w:val="22"/>
                <w:lang w:val="nl-NL"/>
              </w:rPr>
              <w:t>, các PCT</w:t>
            </w:r>
            <w:r w:rsidR="002C49D3" w:rsidRPr="00BE6CE7">
              <w:rPr>
                <w:rFonts w:ascii="Times New Roman" w:hAnsi="Times New Roman"/>
                <w:color w:val="auto"/>
                <w:sz w:val="22"/>
                <w:szCs w:val="22"/>
                <w:lang w:val="nl-NL"/>
              </w:rPr>
              <w:t xml:space="preserve"> </w:t>
            </w:r>
            <w:r w:rsidR="003F3DCD" w:rsidRPr="00BE6CE7">
              <w:rPr>
                <w:rFonts w:ascii="Times New Roman" w:hAnsi="Times New Roman"/>
                <w:color w:val="auto"/>
                <w:sz w:val="22"/>
                <w:szCs w:val="22"/>
                <w:lang w:val="nl-NL"/>
              </w:rPr>
              <w:t>UBND tỉnh</w:t>
            </w:r>
            <w:r w:rsidR="00E54E28" w:rsidRPr="00BE6CE7">
              <w:rPr>
                <w:rFonts w:ascii="Times New Roman" w:hAnsi="Times New Roman"/>
                <w:color w:val="auto"/>
                <w:sz w:val="22"/>
                <w:szCs w:val="22"/>
                <w:lang w:val="nl-NL"/>
              </w:rPr>
              <w:t>;</w:t>
            </w:r>
          </w:p>
          <w:p w:rsidR="00CD7503" w:rsidRPr="00BE6CE7" w:rsidRDefault="00191063">
            <w:pPr>
              <w:rPr>
                <w:rFonts w:ascii="Times New Roman" w:hAnsi="Times New Roman"/>
                <w:color w:val="auto"/>
                <w:sz w:val="22"/>
                <w:szCs w:val="22"/>
                <w:lang w:val="nl-NL"/>
              </w:rPr>
            </w:pPr>
            <w:r w:rsidRPr="00BE6CE7">
              <w:rPr>
                <w:rFonts w:ascii="Times New Roman" w:hAnsi="Times New Roman"/>
                <w:color w:val="auto"/>
                <w:sz w:val="22"/>
                <w:szCs w:val="22"/>
                <w:lang w:val="nl-NL"/>
              </w:rPr>
              <w:t>-</w:t>
            </w:r>
            <w:r w:rsidR="004E2B26" w:rsidRPr="00BE6CE7">
              <w:rPr>
                <w:rFonts w:ascii="Times New Roman" w:hAnsi="Times New Roman"/>
                <w:color w:val="auto"/>
                <w:sz w:val="22"/>
                <w:szCs w:val="22"/>
                <w:lang w:val="nl-NL"/>
              </w:rPr>
              <w:t xml:space="preserve"> Chánh</w:t>
            </w:r>
            <w:r w:rsidRPr="00BE6CE7">
              <w:rPr>
                <w:rFonts w:ascii="Times New Roman" w:hAnsi="Times New Roman"/>
                <w:color w:val="auto"/>
                <w:sz w:val="22"/>
                <w:szCs w:val="22"/>
                <w:lang w:val="nl-NL"/>
              </w:rPr>
              <w:t>,</w:t>
            </w:r>
            <w:r w:rsidR="00CD7503" w:rsidRPr="00BE6CE7">
              <w:rPr>
                <w:rFonts w:ascii="Times New Roman" w:hAnsi="Times New Roman"/>
                <w:color w:val="auto"/>
                <w:sz w:val="22"/>
                <w:szCs w:val="22"/>
                <w:lang w:val="nl-NL"/>
              </w:rPr>
              <w:t xml:space="preserve"> PVP UBND tỉnh;</w:t>
            </w:r>
          </w:p>
          <w:p w:rsidR="00191063" w:rsidRPr="00BE6CE7" w:rsidRDefault="00191063">
            <w:pPr>
              <w:rPr>
                <w:rFonts w:ascii="Times New Roman" w:hAnsi="Times New Roman"/>
                <w:color w:val="auto"/>
                <w:sz w:val="22"/>
                <w:szCs w:val="22"/>
              </w:rPr>
            </w:pPr>
            <w:r w:rsidRPr="00BE6CE7">
              <w:rPr>
                <w:rFonts w:ascii="Times New Roman" w:hAnsi="Times New Roman"/>
                <w:color w:val="auto"/>
                <w:sz w:val="22"/>
                <w:szCs w:val="22"/>
              </w:rPr>
              <w:t>-</w:t>
            </w:r>
            <w:r w:rsidR="004E2B26" w:rsidRPr="00BE6CE7">
              <w:rPr>
                <w:rFonts w:ascii="Times New Roman" w:hAnsi="Times New Roman"/>
                <w:color w:val="auto"/>
                <w:sz w:val="22"/>
                <w:szCs w:val="22"/>
              </w:rPr>
              <w:t xml:space="preserve"> Lưu</w:t>
            </w:r>
            <w:r w:rsidR="0065480A" w:rsidRPr="00BE6CE7">
              <w:rPr>
                <w:rFonts w:ascii="Times New Roman" w:hAnsi="Times New Roman"/>
                <w:color w:val="auto"/>
                <w:sz w:val="22"/>
                <w:szCs w:val="22"/>
              </w:rPr>
              <w:t>:</w:t>
            </w:r>
            <w:r w:rsidR="004E2B26" w:rsidRPr="00BE6CE7">
              <w:rPr>
                <w:rFonts w:ascii="Times New Roman" w:hAnsi="Times New Roman"/>
                <w:color w:val="auto"/>
                <w:sz w:val="22"/>
                <w:szCs w:val="22"/>
              </w:rPr>
              <w:t xml:space="preserve"> VT</w:t>
            </w:r>
            <w:r w:rsidR="009A2D78" w:rsidRPr="00BE6CE7">
              <w:rPr>
                <w:rFonts w:ascii="Times New Roman" w:hAnsi="Times New Roman"/>
                <w:color w:val="auto"/>
                <w:sz w:val="22"/>
                <w:szCs w:val="22"/>
              </w:rPr>
              <w:t xml:space="preserve">, </w:t>
            </w:r>
            <w:r w:rsidRPr="00BE6CE7">
              <w:rPr>
                <w:rFonts w:ascii="Times New Roman" w:hAnsi="Times New Roman"/>
                <w:color w:val="auto"/>
                <w:sz w:val="22"/>
                <w:szCs w:val="22"/>
              </w:rPr>
              <w:t>TH</w:t>
            </w:r>
            <w:r w:rsidR="00CD7503" w:rsidRPr="00BE6CE7">
              <w:rPr>
                <w:rFonts w:ascii="Times New Roman" w:hAnsi="Times New Roman"/>
                <w:color w:val="auto"/>
                <w:sz w:val="22"/>
                <w:szCs w:val="22"/>
                <w:vertAlign w:val="subscript"/>
              </w:rPr>
              <w:t>1</w:t>
            </w:r>
            <w:r w:rsidRPr="00BE6CE7">
              <w:rPr>
                <w:rFonts w:ascii="Times New Roman" w:hAnsi="Times New Roman"/>
                <w:color w:val="auto"/>
                <w:sz w:val="22"/>
                <w:szCs w:val="22"/>
              </w:rPr>
              <w:t>.</w:t>
            </w:r>
          </w:p>
          <w:p w:rsidR="00B76AD5" w:rsidRPr="00BE6CE7" w:rsidRDefault="00071B87">
            <w:pPr>
              <w:rPr>
                <w:rFonts w:ascii="Times New Roman" w:hAnsi="Times New Roman"/>
                <w:i/>
                <w:color w:val="auto"/>
                <w:szCs w:val="28"/>
              </w:rPr>
            </w:pPr>
            <w:r w:rsidRPr="00BE6CE7">
              <w:rPr>
                <w:rFonts w:ascii="Times New Roman" w:hAnsi="Times New Roman"/>
                <w:color w:val="auto"/>
                <w:sz w:val="22"/>
                <w:szCs w:val="22"/>
              </w:rPr>
              <w:t>Gửi: Bản giấ</w:t>
            </w:r>
            <w:r w:rsidR="00B76AD5" w:rsidRPr="00BE6CE7">
              <w:rPr>
                <w:rFonts w:ascii="Times New Roman" w:hAnsi="Times New Roman"/>
                <w:color w:val="auto"/>
                <w:sz w:val="22"/>
                <w:szCs w:val="22"/>
              </w:rPr>
              <w:t xml:space="preserve">y </w:t>
            </w:r>
            <w:r w:rsidR="00C9365C" w:rsidRPr="00BE6CE7">
              <w:rPr>
                <w:rFonts w:ascii="Times New Roman" w:hAnsi="Times New Roman"/>
                <w:color w:val="auto"/>
                <w:sz w:val="22"/>
                <w:szCs w:val="22"/>
              </w:rPr>
              <w:t>(</w:t>
            </w:r>
            <w:r w:rsidR="00CD7503" w:rsidRPr="00BE6CE7">
              <w:rPr>
                <w:rFonts w:ascii="Times New Roman" w:hAnsi="Times New Roman"/>
                <w:color w:val="auto"/>
                <w:sz w:val="22"/>
                <w:szCs w:val="22"/>
              </w:rPr>
              <w:t>7</w:t>
            </w:r>
            <w:r w:rsidR="00911986" w:rsidRPr="00BE6CE7">
              <w:rPr>
                <w:rFonts w:ascii="Times New Roman" w:hAnsi="Times New Roman"/>
                <w:color w:val="auto"/>
                <w:sz w:val="22"/>
                <w:szCs w:val="22"/>
              </w:rPr>
              <w:t>0b).</w:t>
            </w:r>
          </w:p>
        </w:tc>
        <w:tc>
          <w:tcPr>
            <w:tcW w:w="5670" w:type="dxa"/>
          </w:tcPr>
          <w:p w:rsidR="002E6F0A" w:rsidRPr="00BE6CE7" w:rsidRDefault="002E6F0A">
            <w:pPr>
              <w:jc w:val="center"/>
              <w:rPr>
                <w:rFonts w:ascii="Times New Roman" w:hAnsi="Times New Roman"/>
                <w:b/>
                <w:color w:val="auto"/>
                <w:sz w:val="26"/>
                <w:szCs w:val="28"/>
              </w:rPr>
            </w:pPr>
            <w:r w:rsidRPr="00BE6CE7">
              <w:rPr>
                <w:rFonts w:ascii="Times New Roman" w:hAnsi="Times New Roman"/>
                <w:b/>
                <w:color w:val="auto"/>
                <w:sz w:val="26"/>
                <w:szCs w:val="28"/>
              </w:rPr>
              <w:t xml:space="preserve">TM. </w:t>
            </w:r>
            <w:bookmarkStart w:id="6" w:name="VNS0006"/>
            <w:r w:rsidR="00AA496C" w:rsidRPr="00BE6CE7">
              <w:rPr>
                <w:rFonts w:ascii="Times New Roman" w:hAnsi="Times New Roman"/>
                <w:b/>
                <w:color w:val="auto"/>
                <w:sz w:val="26"/>
                <w:szCs w:val="28"/>
              </w:rPr>
              <w:t>ỦY</w:t>
            </w:r>
            <w:bookmarkEnd w:id="6"/>
            <w:r w:rsidRPr="00BE6CE7">
              <w:rPr>
                <w:rFonts w:ascii="Times New Roman" w:hAnsi="Times New Roman"/>
                <w:b/>
                <w:color w:val="auto"/>
                <w:sz w:val="26"/>
                <w:szCs w:val="28"/>
              </w:rPr>
              <w:t xml:space="preserve"> BAN NHÂN DÂN</w:t>
            </w:r>
          </w:p>
          <w:p w:rsidR="00191063" w:rsidRPr="00BE6CE7" w:rsidRDefault="002E6F0A">
            <w:pPr>
              <w:jc w:val="center"/>
              <w:rPr>
                <w:rFonts w:ascii="Times New Roman" w:hAnsi="Times New Roman"/>
                <w:b/>
                <w:color w:val="auto"/>
                <w:sz w:val="26"/>
                <w:szCs w:val="28"/>
              </w:rPr>
            </w:pPr>
            <w:r w:rsidRPr="00BE6CE7">
              <w:rPr>
                <w:rFonts w:ascii="Times New Roman" w:hAnsi="Times New Roman"/>
                <w:b/>
                <w:color w:val="auto"/>
                <w:sz w:val="26"/>
                <w:szCs w:val="28"/>
              </w:rPr>
              <w:t>KT.</w:t>
            </w:r>
            <w:r w:rsidR="00C42362" w:rsidRPr="00BE6CE7">
              <w:rPr>
                <w:rFonts w:ascii="Times New Roman" w:hAnsi="Times New Roman"/>
                <w:b/>
                <w:color w:val="auto"/>
                <w:sz w:val="26"/>
                <w:szCs w:val="28"/>
              </w:rPr>
              <w:t xml:space="preserve"> </w:t>
            </w:r>
            <w:r w:rsidR="0065480A" w:rsidRPr="00BE6CE7">
              <w:rPr>
                <w:rFonts w:ascii="Times New Roman" w:hAnsi="Times New Roman"/>
                <w:b/>
                <w:color w:val="auto"/>
                <w:sz w:val="26"/>
                <w:szCs w:val="28"/>
              </w:rPr>
              <w:t>CHỦ TỊCH</w:t>
            </w:r>
          </w:p>
          <w:p w:rsidR="003F3DCD" w:rsidRPr="00BE6CE7" w:rsidRDefault="003F3DCD">
            <w:pPr>
              <w:jc w:val="center"/>
              <w:rPr>
                <w:rFonts w:ascii="Times New Roman" w:hAnsi="Times New Roman"/>
                <w:b/>
                <w:color w:val="auto"/>
                <w:sz w:val="26"/>
                <w:szCs w:val="28"/>
              </w:rPr>
            </w:pPr>
            <w:r w:rsidRPr="00BE6CE7">
              <w:rPr>
                <w:rFonts w:ascii="Times New Roman" w:hAnsi="Times New Roman"/>
                <w:b/>
                <w:color w:val="auto"/>
                <w:sz w:val="26"/>
                <w:szCs w:val="28"/>
              </w:rPr>
              <w:t xml:space="preserve">PHÓ </w:t>
            </w:r>
            <w:r w:rsidR="002E6F0A" w:rsidRPr="00BE6CE7">
              <w:rPr>
                <w:rFonts w:ascii="Times New Roman" w:hAnsi="Times New Roman"/>
                <w:b/>
                <w:color w:val="auto"/>
                <w:sz w:val="26"/>
                <w:szCs w:val="28"/>
              </w:rPr>
              <w:t>CHỦ TỊCH</w:t>
            </w:r>
          </w:p>
          <w:p w:rsidR="00191063" w:rsidRPr="00BE6CE7" w:rsidRDefault="00191063">
            <w:pPr>
              <w:rPr>
                <w:rFonts w:ascii="Times New Roman" w:hAnsi="Times New Roman"/>
                <w:color w:val="auto"/>
                <w:szCs w:val="28"/>
              </w:rPr>
            </w:pPr>
            <w:r w:rsidRPr="00BE6CE7">
              <w:rPr>
                <w:rFonts w:ascii="Times New Roman" w:hAnsi="Times New Roman"/>
                <w:color w:val="auto"/>
                <w:sz w:val="26"/>
                <w:szCs w:val="28"/>
              </w:rPr>
              <w:t xml:space="preserve">                </w:t>
            </w:r>
          </w:p>
          <w:p w:rsidR="007F7D08" w:rsidRPr="00BE6CE7" w:rsidRDefault="007F7D08">
            <w:pPr>
              <w:rPr>
                <w:rFonts w:ascii="Times New Roman" w:hAnsi="Times New Roman"/>
                <w:color w:val="auto"/>
                <w:szCs w:val="28"/>
              </w:rPr>
            </w:pPr>
          </w:p>
          <w:p w:rsidR="00D03D90" w:rsidRPr="008D1784" w:rsidRDefault="00815296" w:rsidP="00815296">
            <w:pPr>
              <w:jc w:val="center"/>
              <w:rPr>
                <w:rFonts w:ascii="Times New Roman" w:hAnsi="Times New Roman"/>
                <w:b/>
                <w:color w:val="auto"/>
                <w:szCs w:val="28"/>
              </w:rPr>
            </w:pPr>
            <w:r w:rsidRPr="008D1784">
              <w:rPr>
                <w:rFonts w:ascii="Times New Roman" w:hAnsi="Times New Roman"/>
                <w:b/>
                <w:color w:val="auto"/>
                <w:szCs w:val="28"/>
              </w:rPr>
              <w:t>(đã ký)</w:t>
            </w:r>
          </w:p>
          <w:p w:rsidR="001E7F67" w:rsidRPr="00BE6CE7" w:rsidRDefault="001E7F67">
            <w:pPr>
              <w:rPr>
                <w:rFonts w:ascii="Times New Roman" w:hAnsi="Times New Roman"/>
                <w:color w:val="auto"/>
                <w:sz w:val="2"/>
                <w:szCs w:val="28"/>
              </w:rPr>
            </w:pPr>
          </w:p>
          <w:p w:rsidR="00612371" w:rsidRPr="00BE6CE7" w:rsidRDefault="00612371">
            <w:pPr>
              <w:rPr>
                <w:rFonts w:ascii="Times New Roman" w:hAnsi="Times New Roman"/>
                <w:color w:val="auto"/>
                <w:szCs w:val="28"/>
              </w:rPr>
            </w:pPr>
          </w:p>
          <w:p w:rsidR="00191063" w:rsidRPr="00BE6CE7" w:rsidRDefault="00191063">
            <w:pPr>
              <w:rPr>
                <w:rFonts w:ascii="Times New Roman" w:hAnsi="Times New Roman"/>
                <w:color w:val="auto"/>
                <w:sz w:val="44"/>
                <w:szCs w:val="28"/>
              </w:rPr>
            </w:pPr>
          </w:p>
          <w:p w:rsidR="00191063" w:rsidRPr="002A0AF0" w:rsidRDefault="00B33F1F">
            <w:pPr>
              <w:rPr>
                <w:rFonts w:ascii="Times New Roman" w:hAnsi="Times New Roman"/>
                <w:b/>
                <w:color w:val="auto"/>
                <w:szCs w:val="28"/>
              </w:rPr>
            </w:pPr>
            <w:r w:rsidRPr="00BE6CE7">
              <w:rPr>
                <w:rFonts w:ascii="Times New Roman" w:hAnsi="Times New Roman"/>
                <w:b/>
                <w:i/>
                <w:color w:val="auto"/>
                <w:szCs w:val="28"/>
              </w:rPr>
              <w:t xml:space="preserve">   </w:t>
            </w:r>
            <w:r w:rsidR="00191063" w:rsidRPr="00BE6CE7">
              <w:rPr>
                <w:rFonts w:ascii="Times New Roman" w:hAnsi="Times New Roman"/>
                <w:b/>
                <w:i/>
                <w:color w:val="auto"/>
                <w:szCs w:val="28"/>
              </w:rPr>
              <w:t xml:space="preserve">           </w:t>
            </w:r>
            <w:r w:rsidR="0008773C" w:rsidRPr="00BE6CE7">
              <w:rPr>
                <w:rFonts w:ascii="Times New Roman" w:hAnsi="Times New Roman"/>
                <w:b/>
                <w:i/>
                <w:color w:val="auto"/>
                <w:szCs w:val="28"/>
              </w:rPr>
              <w:t xml:space="preserve"> </w:t>
            </w:r>
            <w:r w:rsidR="00191063" w:rsidRPr="00BE6CE7">
              <w:rPr>
                <w:rFonts w:ascii="Times New Roman" w:hAnsi="Times New Roman"/>
                <w:b/>
                <w:i/>
                <w:color w:val="auto"/>
                <w:szCs w:val="28"/>
              </w:rPr>
              <w:t xml:space="preserve">   </w:t>
            </w:r>
            <w:r w:rsidR="001E7F67" w:rsidRPr="00BE6CE7">
              <w:rPr>
                <w:rFonts w:ascii="Times New Roman" w:hAnsi="Times New Roman"/>
                <w:b/>
                <w:i/>
                <w:color w:val="auto"/>
                <w:szCs w:val="28"/>
              </w:rPr>
              <w:t xml:space="preserve"> </w:t>
            </w:r>
            <w:r w:rsidR="00191063" w:rsidRPr="00BE6CE7">
              <w:rPr>
                <w:rFonts w:ascii="Times New Roman" w:hAnsi="Times New Roman"/>
                <w:b/>
                <w:i/>
                <w:color w:val="auto"/>
                <w:szCs w:val="28"/>
              </w:rPr>
              <w:t xml:space="preserve">      </w:t>
            </w:r>
            <w:r w:rsidR="00E41988" w:rsidRPr="00BE6CE7">
              <w:rPr>
                <w:rFonts w:ascii="Times New Roman" w:hAnsi="Times New Roman"/>
                <w:b/>
                <w:i/>
                <w:color w:val="auto"/>
                <w:szCs w:val="28"/>
              </w:rPr>
              <w:t xml:space="preserve"> </w:t>
            </w:r>
            <w:r w:rsidR="00C91DA4" w:rsidRPr="00BE6CE7">
              <w:rPr>
                <w:rFonts w:ascii="Times New Roman" w:hAnsi="Times New Roman"/>
                <w:b/>
                <w:color w:val="auto"/>
                <w:szCs w:val="28"/>
              </w:rPr>
              <w:t xml:space="preserve">Đặng </w:t>
            </w:r>
            <w:r w:rsidR="001E7F67" w:rsidRPr="00BE6CE7">
              <w:rPr>
                <w:rFonts w:ascii="Times New Roman" w:hAnsi="Times New Roman"/>
                <w:b/>
                <w:color w:val="auto"/>
                <w:szCs w:val="28"/>
              </w:rPr>
              <w:t>Ngọc Sơn</w:t>
            </w:r>
          </w:p>
        </w:tc>
      </w:tr>
    </w:tbl>
    <w:p w:rsidR="005612BE" w:rsidRPr="00F62282" w:rsidRDefault="005612BE" w:rsidP="00606216">
      <w:pPr>
        <w:rPr>
          <w:rFonts w:ascii="Times New Roman" w:hAnsi="Times New Roman"/>
          <w:color w:val="FF0000"/>
          <w:szCs w:val="28"/>
        </w:rPr>
      </w:pPr>
    </w:p>
    <w:sectPr w:rsidR="005612BE" w:rsidRPr="00F62282" w:rsidSect="005370B4">
      <w:footerReference w:type="even" r:id="rId10"/>
      <w:footerReference w:type="default" r:id="rId11"/>
      <w:pgSz w:w="11907" w:h="16840" w:code="9"/>
      <w:pgMar w:top="1077" w:right="1134" w:bottom="1077" w:left="1701" w:header="737" w:footer="73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00B" w:rsidRDefault="00E0700B">
      <w:r>
        <w:separator/>
      </w:r>
    </w:p>
  </w:endnote>
  <w:endnote w:type="continuationSeparator" w:id="0">
    <w:p w:rsidR="00E0700B" w:rsidRDefault="00E07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F87" w:rsidRDefault="00442F87" w:rsidP="00CE6C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42F87" w:rsidRDefault="00442F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F87" w:rsidRPr="00DC5BF4" w:rsidRDefault="00442F87" w:rsidP="00CE6CE4">
    <w:pPr>
      <w:pStyle w:val="Footer"/>
      <w:framePr w:wrap="around" w:vAnchor="text" w:hAnchor="margin" w:xAlign="center" w:y="1"/>
      <w:rPr>
        <w:rStyle w:val="PageNumber"/>
        <w:rFonts w:ascii="Times New Roman" w:hAnsi="Times New Roman"/>
        <w:szCs w:val="28"/>
      </w:rPr>
    </w:pPr>
    <w:r w:rsidRPr="00DC5BF4">
      <w:rPr>
        <w:rStyle w:val="PageNumber"/>
        <w:rFonts w:ascii="Times New Roman" w:hAnsi="Times New Roman"/>
        <w:szCs w:val="28"/>
      </w:rPr>
      <w:fldChar w:fldCharType="begin"/>
    </w:r>
    <w:r w:rsidRPr="00DC5BF4">
      <w:rPr>
        <w:rStyle w:val="PageNumber"/>
        <w:rFonts w:ascii="Times New Roman" w:hAnsi="Times New Roman"/>
        <w:szCs w:val="28"/>
      </w:rPr>
      <w:instrText xml:space="preserve">PAGE  </w:instrText>
    </w:r>
    <w:r w:rsidRPr="00DC5BF4">
      <w:rPr>
        <w:rStyle w:val="PageNumber"/>
        <w:rFonts w:ascii="Times New Roman" w:hAnsi="Times New Roman"/>
        <w:szCs w:val="28"/>
      </w:rPr>
      <w:fldChar w:fldCharType="separate"/>
    </w:r>
    <w:r w:rsidR="004C2036">
      <w:rPr>
        <w:rStyle w:val="PageNumber"/>
        <w:rFonts w:ascii="Times New Roman" w:hAnsi="Times New Roman"/>
        <w:noProof/>
        <w:szCs w:val="28"/>
      </w:rPr>
      <w:t>1</w:t>
    </w:r>
    <w:r w:rsidRPr="00DC5BF4">
      <w:rPr>
        <w:rStyle w:val="PageNumber"/>
        <w:rFonts w:ascii="Times New Roman" w:hAnsi="Times New Roman"/>
        <w:szCs w:val="28"/>
      </w:rPr>
      <w:fldChar w:fldCharType="end"/>
    </w:r>
  </w:p>
  <w:p w:rsidR="00442F87" w:rsidRDefault="00442F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00B" w:rsidRDefault="00E0700B">
      <w:r>
        <w:separator/>
      </w:r>
    </w:p>
  </w:footnote>
  <w:footnote w:type="continuationSeparator" w:id="0">
    <w:p w:rsidR="00E0700B" w:rsidRDefault="00E0700B">
      <w:r>
        <w:continuationSeparator/>
      </w:r>
    </w:p>
  </w:footnote>
  <w:footnote w:id="1">
    <w:p w:rsidR="00442F87" w:rsidRPr="00612371" w:rsidRDefault="00442F87" w:rsidP="00742166">
      <w:pPr>
        <w:shd w:val="clear" w:color="auto" w:fill="FFFFFF"/>
        <w:ind w:firstLine="720"/>
        <w:jc w:val="both"/>
        <w:rPr>
          <w:rFonts w:ascii="Times New Roman" w:hAnsi="Times New Roman"/>
          <w:sz w:val="22"/>
          <w:szCs w:val="22"/>
        </w:rPr>
      </w:pPr>
      <w:r w:rsidRPr="00612371">
        <w:rPr>
          <w:rStyle w:val="FootnoteReference"/>
          <w:rFonts w:ascii="Times New Roman" w:eastAsia="Calibri" w:hAnsi="Times New Roman"/>
          <w:sz w:val="22"/>
          <w:szCs w:val="22"/>
        </w:rPr>
        <w:footnoteRef/>
      </w:r>
      <w:r w:rsidRPr="00612371">
        <w:rPr>
          <w:rFonts w:ascii="Times New Roman" w:hAnsi="Times New Roman"/>
          <w:sz w:val="22"/>
          <w:szCs w:val="22"/>
        </w:rPr>
        <w:t xml:space="preserve"> a) Lĩnh vực giao thông</w:t>
      </w:r>
    </w:p>
    <w:p w:rsidR="00442F87" w:rsidRPr="00612371" w:rsidRDefault="00442F87" w:rsidP="00742166">
      <w:pPr>
        <w:tabs>
          <w:tab w:val="left" w:pos="851"/>
          <w:tab w:val="left" w:pos="2160"/>
        </w:tabs>
        <w:ind w:firstLine="720"/>
        <w:jc w:val="both"/>
        <w:rPr>
          <w:rFonts w:ascii="Times New Roman" w:hAnsi="Times New Roman"/>
          <w:sz w:val="22"/>
          <w:szCs w:val="22"/>
          <w:lang w:val="pt-BR"/>
        </w:rPr>
      </w:pPr>
      <w:r w:rsidRPr="00612371">
        <w:rPr>
          <w:rFonts w:ascii="Times New Roman" w:hAnsi="Times New Roman"/>
          <w:b/>
          <w:sz w:val="22"/>
          <w:szCs w:val="22"/>
        </w:rPr>
        <w:t xml:space="preserve"> Huyện Vũ Quang:</w:t>
      </w:r>
      <w:r w:rsidRPr="00612371">
        <w:rPr>
          <w:rFonts w:ascii="Times New Roman" w:hAnsi="Times New Roman"/>
          <w:sz w:val="22"/>
          <w:szCs w:val="22"/>
        </w:rPr>
        <w:t xml:space="preserve"> duy tu, bảo dưỡng tuyến đường từ Đức Bồng đi Thị trấn (tỉnh lộ 552), Sơn Thọ - Khe Ná, Chi Lời; đầu tư xây dựng </w:t>
      </w:r>
      <w:r w:rsidRPr="00612371">
        <w:rPr>
          <w:rFonts w:ascii="Times New Roman" w:hAnsi="Times New Roman"/>
          <w:spacing w:val="-2"/>
          <w:sz w:val="22"/>
          <w:szCs w:val="22"/>
        </w:rPr>
        <w:t xml:space="preserve">Cầu Khe Bùn, xã Sơn Thọ; </w:t>
      </w:r>
      <w:r w:rsidRPr="00612371">
        <w:rPr>
          <w:rFonts w:ascii="Times New Roman" w:hAnsi="Times New Roman"/>
          <w:sz w:val="22"/>
          <w:szCs w:val="22"/>
          <w:lang w:val="pt-BR"/>
        </w:rPr>
        <w:t>đầu tư bổ sung các điểm vượt kênh, đường vuốt dân sinh tại các vị trí Đồng Chọ Úi, Láng Súc và Đường Hành Canh thôn 1, 2 thuộc xã Đức Bồng; hoàn thiện việc điều chỉnh đoạn đường giao cắt giữa đường trục thôn Hương Tân xã Đức Hương và Đường Ân Phú Cửa Rào.</w:t>
      </w:r>
      <w:r w:rsidRPr="00612371">
        <w:rPr>
          <w:rFonts w:ascii="Times New Roman" w:hAnsi="Times New Roman"/>
          <w:spacing w:val="-2"/>
          <w:sz w:val="22"/>
          <w:szCs w:val="22"/>
          <w:lang w:val="pt-BR"/>
        </w:rPr>
        <w:t xml:space="preserve"> </w:t>
      </w:r>
      <w:r w:rsidRPr="00612371">
        <w:rPr>
          <w:rFonts w:ascii="Times New Roman" w:hAnsi="Times New Roman"/>
          <w:b/>
          <w:sz w:val="22"/>
          <w:szCs w:val="22"/>
        </w:rPr>
        <w:t>Huyện Đức Thọ:</w:t>
      </w:r>
      <w:r w:rsidRPr="00612371">
        <w:rPr>
          <w:rFonts w:ascii="Times New Roman" w:hAnsi="Times New Roman"/>
          <w:sz w:val="22"/>
          <w:szCs w:val="22"/>
        </w:rPr>
        <w:t xml:space="preserve"> </w:t>
      </w:r>
      <w:r w:rsidRPr="00612371">
        <w:rPr>
          <w:rFonts w:ascii="Times New Roman" w:hAnsi="Times New Roman"/>
          <w:sz w:val="22"/>
          <w:szCs w:val="22"/>
          <w:lang w:val="vi-VN"/>
        </w:rPr>
        <w:t xml:space="preserve"> Khắc phục các cầu yếu trên tuyến đường liên xã Đức Thanh -  Đức Thịnh - Thái Yên</w:t>
      </w:r>
      <w:r w:rsidRPr="00612371">
        <w:rPr>
          <w:rFonts w:ascii="Times New Roman" w:hAnsi="Times New Roman"/>
          <w:sz w:val="22"/>
          <w:szCs w:val="22"/>
        </w:rPr>
        <w:t>; s</w:t>
      </w:r>
      <w:r w:rsidRPr="00612371">
        <w:rPr>
          <w:rFonts w:ascii="Times New Roman" w:hAnsi="Times New Roman"/>
          <w:sz w:val="22"/>
          <w:szCs w:val="22"/>
          <w:lang w:val="vi-VN"/>
        </w:rPr>
        <w:t xml:space="preserve">ửa chữa </w:t>
      </w:r>
      <w:r w:rsidRPr="00612371">
        <w:rPr>
          <w:rFonts w:ascii="Times New Roman" w:hAnsi="Times New Roman"/>
          <w:sz w:val="22"/>
          <w:szCs w:val="22"/>
        </w:rPr>
        <w:t xml:space="preserve">tuyến </w:t>
      </w:r>
      <w:r w:rsidRPr="00612371">
        <w:rPr>
          <w:rFonts w:ascii="Times New Roman" w:hAnsi="Times New Roman"/>
          <w:sz w:val="22"/>
          <w:szCs w:val="22"/>
          <w:lang w:val="vi-VN"/>
        </w:rPr>
        <w:t>đường tiếp giáp đê La Giang đến cầu Đò Hào</w:t>
      </w:r>
      <w:r w:rsidRPr="00612371">
        <w:rPr>
          <w:rFonts w:ascii="Times New Roman" w:hAnsi="Times New Roman"/>
          <w:sz w:val="22"/>
          <w:szCs w:val="22"/>
        </w:rPr>
        <w:t>, đường Đức Dũng đi Khe Lang</w:t>
      </w:r>
      <w:r w:rsidRPr="00612371">
        <w:rPr>
          <w:rFonts w:ascii="Times New Roman" w:hAnsi="Times New Roman"/>
          <w:sz w:val="22"/>
          <w:szCs w:val="22"/>
          <w:lang w:val="vi-VN"/>
        </w:rPr>
        <w:t xml:space="preserve">.  </w:t>
      </w:r>
      <w:r w:rsidRPr="00612371">
        <w:rPr>
          <w:rFonts w:ascii="Times New Roman" w:hAnsi="Times New Roman"/>
          <w:b/>
          <w:sz w:val="22"/>
          <w:szCs w:val="22"/>
        </w:rPr>
        <w:t>Huyện Hương Khê:</w:t>
      </w:r>
      <w:r w:rsidRPr="00612371">
        <w:rPr>
          <w:rFonts w:ascii="Times New Roman" w:hAnsi="Times New Roman"/>
          <w:sz w:val="22"/>
          <w:szCs w:val="22"/>
        </w:rPr>
        <w:t xml:space="preserve"> ưu tiên bố trí nguồn vốn trung hạn, giai đoạn 2016-2020 để triển khai dự án đường Tỉnh lộ 553, Hương Khê - Cẩm Xuyên. </w:t>
      </w:r>
      <w:r w:rsidRPr="00612371">
        <w:rPr>
          <w:rFonts w:ascii="Times New Roman" w:hAnsi="Times New Roman"/>
          <w:b/>
          <w:sz w:val="22"/>
          <w:szCs w:val="22"/>
        </w:rPr>
        <w:t>Huyện Lộc Hà:</w:t>
      </w:r>
      <w:r w:rsidRPr="00612371">
        <w:rPr>
          <w:rFonts w:ascii="Times New Roman" w:hAnsi="Times New Roman"/>
          <w:sz w:val="22"/>
          <w:szCs w:val="22"/>
        </w:rPr>
        <w:t xml:space="preserve"> </w:t>
      </w:r>
      <w:r w:rsidRPr="00612371">
        <w:rPr>
          <w:rFonts w:ascii="Times New Roman" w:hAnsi="Times New Roman"/>
          <w:spacing w:val="4"/>
          <w:sz w:val="22"/>
          <w:szCs w:val="22"/>
        </w:rPr>
        <w:t xml:space="preserve">Đẩy nhanh tiến độ thi công cầu qua kênh C2 thuộc dự án đường JICA đi qua địa bàn xã Mai Phụ. </w:t>
      </w:r>
      <w:r w:rsidRPr="00612371">
        <w:rPr>
          <w:rFonts w:ascii="Times New Roman" w:hAnsi="Times New Roman"/>
          <w:b/>
          <w:spacing w:val="4"/>
          <w:sz w:val="22"/>
          <w:szCs w:val="22"/>
        </w:rPr>
        <w:t xml:space="preserve">Huyện Kỳ Anh: </w:t>
      </w:r>
      <w:r w:rsidRPr="00612371">
        <w:rPr>
          <w:rFonts w:ascii="Times New Roman" w:hAnsi="Times New Roman"/>
          <w:spacing w:val="4"/>
          <w:sz w:val="22"/>
          <w:szCs w:val="22"/>
        </w:rPr>
        <w:t xml:space="preserve">Bố trí nguồn vốn xây </w:t>
      </w:r>
      <w:r w:rsidRPr="00612371">
        <w:rPr>
          <w:rFonts w:ascii="Times New Roman" w:hAnsi="Times New Roman"/>
          <w:sz w:val="22"/>
          <w:szCs w:val="22"/>
        </w:rPr>
        <w:t xml:space="preserve">đoạn đường từ ngã 3 đường Hoa Lạc vào trung tâm UBND xã Kỳ Lạc; đầu tư xây mới cầu Cây Tắt, xã Kỳ Lạc. </w:t>
      </w:r>
    </w:p>
    <w:p w:rsidR="00442F87" w:rsidRPr="00612371" w:rsidRDefault="00442F87" w:rsidP="00742166">
      <w:pPr>
        <w:ind w:firstLine="720"/>
        <w:jc w:val="both"/>
        <w:rPr>
          <w:rFonts w:ascii="Times New Roman" w:hAnsi="Times New Roman"/>
          <w:spacing w:val="4"/>
          <w:sz w:val="22"/>
          <w:szCs w:val="22"/>
          <w:lang w:val="en-US"/>
        </w:rPr>
      </w:pPr>
      <w:r w:rsidRPr="00612371">
        <w:rPr>
          <w:rFonts w:ascii="Times New Roman" w:hAnsi="Times New Roman"/>
          <w:spacing w:val="4"/>
          <w:sz w:val="22"/>
          <w:szCs w:val="22"/>
        </w:rPr>
        <w:t>b) Lĩnh vực thủy lợi</w:t>
      </w:r>
    </w:p>
    <w:p w:rsidR="00442F87" w:rsidRPr="00612371" w:rsidRDefault="00442F87" w:rsidP="00742166">
      <w:pPr>
        <w:ind w:firstLine="720"/>
        <w:jc w:val="both"/>
        <w:rPr>
          <w:rFonts w:ascii="Times New Roman" w:hAnsi="Times New Roman"/>
          <w:sz w:val="22"/>
          <w:szCs w:val="22"/>
        </w:rPr>
      </w:pPr>
      <w:r w:rsidRPr="00612371">
        <w:rPr>
          <w:rFonts w:ascii="Times New Roman" w:hAnsi="Times New Roman"/>
          <w:b/>
          <w:spacing w:val="4"/>
          <w:sz w:val="22"/>
          <w:szCs w:val="22"/>
        </w:rPr>
        <w:t>- Huyện Vũ Quang:</w:t>
      </w:r>
      <w:r w:rsidRPr="00612371">
        <w:rPr>
          <w:rFonts w:ascii="Times New Roman" w:hAnsi="Times New Roman"/>
          <w:spacing w:val="-2"/>
          <w:sz w:val="22"/>
          <w:szCs w:val="22"/>
        </w:rPr>
        <w:t xml:space="preserve"> hỗ trợ kinh phí nạo vét kênh mương, khơi thông dòng chảy đoạn kênh qua xã Đức Bồng, Đức Hương đến Cửa Rào.</w:t>
      </w:r>
      <w:r w:rsidRPr="00612371">
        <w:rPr>
          <w:rFonts w:ascii="Times New Roman" w:hAnsi="Times New Roman"/>
          <w:sz w:val="22"/>
          <w:szCs w:val="22"/>
        </w:rPr>
        <w:t xml:space="preserve"> </w:t>
      </w:r>
      <w:r w:rsidRPr="00612371">
        <w:rPr>
          <w:rFonts w:ascii="Times New Roman" w:hAnsi="Times New Roman"/>
          <w:b/>
          <w:sz w:val="22"/>
          <w:szCs w:val="22"/>
        </w:rPr>
        <w:t>Huyện Nghi Xuân:</w:t>
      </w:r>
      <w:r w:rsidRPr="00612371">
        <w:rPr>
          <w:rFonts w:ascii="Times New Roman" w:hAnsi="Times New Roman"/>
          <w:sz w:val="22"/>
          <w:szCs w:val="22"/>
        </w:rPr>
        <w:t xml:space="preserve"> đầu tư xây dựng Đê Hội Thống đoạn K0-K5 (giai đoạn 2); sửa chữa, nâng cấp hồ chứa nước đồng Trày, xã Xuân Viên và </w:t>
      </w:r>
      <w:r w:rsidRPr="00612371">
        <w:rPr>
          <w:rFonts w:ascii="Times New Roman" w:hAnsi="Times New Roman"/>
          <w:bCs/>
          <w:sz w:val="22"/>
          <w:szCs w:val="22"/>
        </w:rPr>
        <w:t xml:space="preserve">Cống tiêu úng qua kênh Lam Hồng thuộc khu vực dân cư Thôn 1, Thôn 2 và Thôn 5, xã Xuân Lam. </w:t>
      </w:r>
      <w:r w:rsidRPr="00612371">
        <w:rPr>
          <w:rFonts w:ascii="Times New Roman" w:hAnsi="Times New Roman"/>
          <w:b/>
          <w:sz w:val="22"/>
          <w:szCs w:val="22"/>
        </w:rPr>
        <w:t>Huyện Đức Thọ:</w:t>
      </w:r>
      <w:r w:rsidRPr="00612371">
        <w:rPr>
          <w:rFonts w:ascii="Times New Roman" w:hAnsi="Times New Roman"/>
          <w:sz w:val="22"/>
          <w:szCs w:val="22"/>
        </w:rPr>
        <w:t xml:space="preserve"> đ</w:t>
      </w:r>
      <w:r w:rsidRPr="00612371">
        <w:rPr>
          <w:rFonts w:ascii="Times New Roman" w:hAnsi="Times New Roman"/>
          <w:sz w:val="22"/>
          <w:szCs w:val="22"/>
          <w:lang w:val="vi-VN"/>
        </w:rPr>
        <w:t xml:space="preserve">ầu tư hệ thống mương thoát nước dọc tuyến đường Tỉnh lộ </w:t>
      </w:r>
      <w:r w:rsidRPr="00612371">
        <w:rPr>
          <w:rFonts w:ascii="Times New Roman" w:hAnsi="Times New Roman"/>
          <w:sz w:val="22"/>
          <w:szCs w:val="22"/>
        </w:rPr>
        <w:t>552</w:t>
      </w:r>
      <w:r w:rsidRPr="00612371">
        <w:rPr>
          <w:rFonts w:ascii="Times New Roman" w:hAnsi="Times New Roman"/>
          <w:sz w:val="22"/>
          <w:szCs w:val="22"/>
          <w:lang w:val="vi-VN"/>
        </w:rPr>
        <w:t xml:space="preserve"> đoạn từ ga Đức Lạc đến cầu cố Bá. </w:t>
      </w:r>
      <w:r w:rsidRPr="00612371">
        <w:rPr>
          <w:rFonts w:ascii="Times New Roman" w:hAnsi="Times New Roman"/>
          <w:b/>
          <w:sz w:val="22"/>
          <w:szCs w:val="22"/>
        </w:rPr>
        <w:t>Huyện Cẩm Xuyên:</w:t>
      </w:r>
      <w:r w:rsidRPr="00612371">
        <w:rPr>
          <w:rFonts w:ascii="Times New Roman" w:hAnsi="Times New Roman"/>
          <w:sz w:val="22"/>
          <w:szCs w:val="22"/>
        </w:rPr>
        <w:t xml:space="preserve"> bố trí nguồn vốn cho Dự án Cải tạo, nâng cấp hệ thống thủy lợi Hói sóc - Cầu Nậy; sửa chữa kè biển Cẩm Nhượng và kè biển Thiên Cầm bị hư hỏng do ảnh hưởng của cơn bão số 10; hoàn thành Dự án Tu bổ, nâng cấp đê biển, đê cửa sông Lộc – Hà; đầu tư xây dựng kè sông Ngàn Mọ đoạn qua xã Cẩm Vịnh. </w:t>
      </w:r>
      <w:r w:rsidRPr="00612371">
        <w:rPr>
          <w:rFonts w:ascii="Times New Roman" w:hAnsi="Times New Roman"/>
          <w:b/>
          <w:sz w:val="22"/>
          <w:szCs w:val="22"/>
        </w:rPr>
        <w:t>Huyện Lộc Hà:</w:t>
      </w:r>
      <w:r w:rsidRPr="00612371">
        <w:rPr>
          <w:rFonts w:ascii="Times New Roman" w:hAnsi="Times New Roman"/>
          <w:sz w:val="22"/>
          <w:szCs w:val="22"/>
        </w:rPr>
        <w:t xml:space="preserve"> </w:t>
      </w:r>
      <w:r w:rsidRPr="00612371">
        <w:rPr>
          <w:rFonts w:ascii="Times New Roman" w:hAnsi="Times New Roman"/>
          <w:spacing w:val="4"/>
          <w:sz w:val="22"/>
          <w:szCs w:val="22"/>
        </w:rPr>
        <w:t xml:space="preserve">sửa chữa tuyến đê biển bị sạt lở đoạn đồng muối Châu Hạ, xã Thạch Châu; tuyến kênh chính dẫn nước từ đập Đồng Hố phía Tây xã Hồng Lộc bị sạt lở do ảnh hưởng của cơn bão số 10; nâng cấp, sửa chữa Cống ba cửa xã Hộ Độ; nâng cấp, sửa chữa Đập Đồng Hố, xã Hồng Lộc. </w:t>
      </w:r>
      <w:r w:rsidRPr="00612371">
        <w:rPr>
          <w:rFonts w:ascii="Times New Roman" w:hAnsi="Times New Roman"/>
          <w:b/>
          <w:spacing w:val="4"/>
          <w:sz w:val="22"/>
          <w:szCs w:val="22"/>
        </w:rPr>
        <w:t xml:space="preserve">Huyện Kỳ Anh: </w:t>
      </w:r>
      <w:r w:rsidRPr="00612371">
        <w:rPr>
          <w:rFonts w:ascii="Times New Roman" w:hAnsi="Times New Roman"/>
          <w:spacing w:val="4"/>
          <w:sz w:val="22"/>
          <w:szCs w:val="22"/>
        </w:rPr>
        <w:t xml:space="preserve">nâng cấp, sữa chữa </w:t>
      </w:r>
      <w:r w:rsidRPr="00612371">
        <w:rPr>
          <w:rFonts w:ascii="Times New Roman" w:hAnsi="Times New Roman"/>
          <w:sz w:val="22"/>
          <w:szCs w:val="22"/>
        </w:rPr>
        <w:t>đập Chà Rường (xã Kỳ Lạc).</w:t>
      </w:r>
    </w:p>
    <w:p w:rsidR="00442F87" w:rsidRPr="00612371" w:rsidRDefault="00442F87" w:rsidP="00742166">
      <w:pPr>
        <w:pStyle w:val="FootnoteText"/>
        <w:ind w:firstLine="720"/>
        <w:rPr>
          <w:sz w:val="22"/>
          <w:szCs w:val="22"/>
        </w:rPr>
      </w:pPr>
      <w:r w:rsidRPr="00612371">
        <w:rPr>
          <w:sz w:val="22"/>
          <w:szCs w:val="22"/>
        </w:rPr>
        <w:t>c) Công trình xây dựng khác</w:t>
      </w:r>
    </w:p>
    <w:p w:rsidR="00442F87" w:rsidRPr="00612371" w:rsidRDefault="00442F87" w:rsidP="00742166">
      <w:pPr>
        <w:pStyle w:val="FootnoteText"/>
        <w:ind w:firstLine="720"/>
        <w:jc w:val="both"/>
        <w:rPr>
          <w:b/>
          <w:sz w:val="22"/>
          <w:szCs w:val="22"/>
        </w:rPr>
      </w:pPr>
      <w:r w:rsidRPr="00612371">
        <w:rPr>
          <w:b/>
          <w:sz w:val="22"/>
          <w:szCs w:val="22"/>
        </w:rPr>
        <w:t xml:space="preserve">Huyện Kỳ Anh: </w:t>
      </w:r>
      <w:r w:rsidRPr="00612371">
        <w:rPr>
          <w:sz w:val="22"/>
          <w:szCs w:val="22"/>
        </w:rPr>
        <w:t xml:space="preserve">Đầu tư xây dựng nhà máy mước xã Kỳ Lạc và xã Kỳ Hải. </w:t>
      </w:r>
      <w:r w:rsidRPr="00612371">
        <w:rPr>
          <w:b/>
          <w:sz w:val="22"/>
          <w:szCs w:val="22"/>
        </w:rPr>
        <w:t>Huyện Thạch Hà</w:t>
      </w:r>
      <w:r w:rsidRPr="00612371">
        <w:rPr>
          <w:sz w:val="22"/>
          <w:szCs w:val="22"/>
        </w:rPr>
        <w:t xml:space="preserve">: </w:t>
      </w:r>
      <w:r w:rsidRPr="00612371">
        <w:rPr>
          <w:spacing w:val="-4"/>
          <w:sz w:val="22"/>
          <w:szCs w:val="22"/>
        </w:rPr>
        <w:t xml:space="preserve">sớm có phương án xây dựng hệ thống tiêu thoát lũ dọc tuyến đường tránh Quốc lộ 1A và tuyến đường tỉnh lộ 550. </w:t>
      </w:r>
      <w:r w:rsidRPr="00612371">
        <w:rPr>
          <w:b/>
          <w:spacing w:val="-4"/>
          <w:sz w:val="22"/>
          <w:szCs w:val="22"/>
        </w:rPr>
        <w:t xml:space="preserve">Huyện Hương Khê: </w:t>
      </w:r>
      <w:r w:rsidRPr="00612371">
        <w:rPr>
          <w:sz w:val="22"/>
          <w:szCs w:val="22"/>
        </w:rPr>
        <w:t xml:space="preserve">bố trí ngân sách để đầu tư xây dựng Trung tâm giao dịch một cửa - Một cửa điện tử liên thông tại huyện Hương Khê. Huyện Cẩm Xuyên: đầu tư hệ thống xử lý và thoát nước thải Cụm công nghiệp Bắc Cẩm Xuyên. </w:t>
      </w:r>
      <w:r w:rsidRPr="00612371">
        <w:rPr>
          <w:b/>
          <w:sz w:val="22"/>
          <w:szCs w:val="22"/>
        </w:rPr>
        <w:t>Huyện Đức Thọ:</w:t>
      </w:r>
      <w:r w:rsidRPr="00612371">
        <w:rPr>
          <w:sz w:val="22"/>
          <w:szCs w:val="22"/>
        </w:rPr>
        <w:t xml:space="preserve"> Nâng cấp, sửa chữa và chuyển đổi mô hình quản lý nhà máy nước xã Đức Lạng.</w:t>
      </w:r>
    </w:p>
  </w:footnote>
  <w:footnote w:id="2">
    <w:p w:rsidR="00442F87" w:rsidRDefault="00442F87" w:rsidP="007F45E8">
      <w:pPr>
        <w:pStyle w:val="FootnoteText"/>
      </w:pPr>
      <w:r>
        <w:rPr>
          <w:rStyle w:val="FootnoteReference"/>
        </w:rPr>
        <w:footnoteRef/>
      </w:r>
      <w:r>
        <w:t xml:space="preserve"> Khối 6 thị trấn Phố Châu; Xóm 10 xã Sơn Trường; Thôn Chế Biến, xã Sơn Kim 2.</w:t>
      </w:r>
    </w:p>
  </w:footnote>
  <w:footnote w:id="3">
    <w:p w:rsidR="00442F87" w:rsidRDefault="00442F87" w:rsidP="00A638C1">
      <w:pPr>
        <w:pStyle w:val="FootnoteText"/>
        <w:jc w:val="both"/>
      </w:pPr>
      <w:r>
        <w:rPr>
          <w:rStyle w:val="FootnoteReference"/>
        </w:rPr>
        <w:footnoteRef/>
      </w:r>
      <w:r>
        <w:t xml:space="preserve"> Được quy định tại các Nghị định số 11/2013/NĐ-CP ngày 14/01/2013 của Chính phủ về quản lý đầu tư phát triển đô thị, Nghị định số 80/2014/NĐ-CP ngày 06/8/2014 của Chính phủ về thoát nước và xử lý nước thải; Nghị định số 19/2015/NĐ-CP ngày 14/02/2015 của Chính phủ quy định chi tiết thi hành một số điều của Luật bảo vệ môi trường.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B18DC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961008"/>
    <w:multiLevelType w:val="hybridMultilevel"/>
    <w:tmpl w:val="32BA57FE"/>
    <w:lvl w:ilvl="0" w:tplc="8E528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B314F7"/>
    <w:multiLevelType w:val="hybridMultilevel"/>
    <w:tmpl w:val="FC9A6866"/>
    <w:lvl w:ilvl="0" w:tplc="F0F4822A">
      <w:start w:val="7"/>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nsid w:val="380C6F3F"/>
    <w:multiLevelType w:val="hybridMultilevel"/>
    <w:tmpl w:val="180C00B8"/>
    <w:lvl w:ilvl="0" w:tplc="F892A4C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DF1042"/>
    <w:multiLevelType w:val="hybridMultilevel"/>
    <w:tmpl w:val="052A588C"/>
    <w:lvl w:ilvl="0" w:tplc="3C0ACABC">
      <w:start w:val="3"/>
      <w:numFmt w:val="bullet"/>
      <w:lvlText w:val="-"/>
      <w:lvlJc w:val="left"/>
      <w:pPr>
        <w:ind w:left="921" w:hanging="360"/>
      </w:pPr>
      <w:rPr>
        <w:rFonts w:ascii="Times New Roman" w:eastAsia="Times New Roman" w:hAnsi="Times New Roman" w:cs="Times New Roman"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5">
    <w:nsid w:val="41BA43CB"/>
    <w:multiLevelType w:val="hybridMultilevel"/>
    <w:tmpl w:val="79DC483C"/>
    <w:lvl w:ilvl="0" w:tplc="987E8A42">
      <w:start w:val="1"/>
      <w:numFmt w:val="decimal"/>
      <w:lvlText w:val="%1."/>
      <w:lvlJc w:val="left"/>
      <w:pPr>
        <w:ind w:left="1063" w:hanging="360"/>
      </w:pPr>
    </w:lvl>
    <w:lvl w:ilvl="1" w:tplc="042A0019">
      <w:start w:val="1"/>
      <w:numFmt w:val="lowerLetter"/>
      <w:lvlText w:val="%2."/>
      <w:lvlJc w:val="left"/>
      <w:pPr>
        <w:ind w:left="1783" w:hanging="360"/>
      </w:pPr>
    </w:lvl>
    <w:lvl w:ilvl="2" w:tplc="042A001B">
      <w:start w:val="1"/>
      <w:numFmt w:val="lowerRoman"/>
      <w:lvlText w:val="%3."/>
      <w:lvlJc w:val="right"/>
      <w:pPr>
        <w:ind w:left="2503" w:hanging="180"/>
      </w:pPr>
    </w:lvl>
    <w:lvl w:ilvl="3" w:tplc="042A000F">
      <w:start w:val="1"/>
      <w:numFmt w:val="decimal"/>
      <w:lvlText w:val="%4."/>
      <w:lvlJc w:val="left"/>
      <w:pPr>
        <w:ind w:left="3223" w:hanging="360"/>
      </w:pPr>
    </w:lvl>
    <w:lvl w:ilvl="4" w:tplc="042A0019">
      <w:start w:val="1"/>
      <w:numFmt w:val="lowerLetter"/>
      <w:lvlText w:val="%5."/>
      <w:lvlJc w:val="left"/>
      <w:pPr>
        <w:ind w:left="3943" w:hanging="360"/>
      </w:pPr>
    </w:lvl>
    <w:lvl w:ilvl="5" w:tplc="042A001B">
      <w:start w:val="1"/>
      <w:numFmt w:val="lowerRoman"/>
      <w:lvlText w:val="%6."/>
      <w:lvlJc w:val="right"/>
      <w:pPr>
        <w:ind w:left="4663" w:hanging="180"/>
      </w:pPr>
    </w:lvl>
    <w:lvl w:ilvl="6" w:tplc="042A000F">
      <w:start w:val="1"/>
      <w:numFmt w:val="decimal"/>
      <w:lvlText w:val="%7."/>
      <w:lvlJc w:val="left"/>
      <w:pPr>
        <w:ind w:left="5383" w:hanging="360"/>
      </w:pPr>
    </w:lvl>
    <w:lvl w:ilvl="7" w:tplc="042A0019">
      <w:start w:val="1"/>
      <w:numFmt w:val="lowerLetter"/>
      <w:lvlText w:val="%8."/>
      <w:lvlJc w:val="left"/>
      <w:pPr>
        <w:ind w:left="6103" w:hanging="360"/>
      </w:pPr>
    </w:lvl>
    <w:lvl w:ilvl="8" w:tplc="042A001B">
      <w:start w:val="1"/>
      <w:numFmt w:val="lowerRoman"/>
      <w:lvlText w:val="%9."/>
      <w:lvlJc w:val="right"/>
      <w:pPr>
        <w:ind w:left="6823" w:hanging="180"/>
      </w:pPr>
    </w:lvl>
  </w:abstractNum>
  <w:abstractNum w:abstractNumId="6">
    <w:nsid w:val="48F53493"/>
    <w:multiLevelType w:val="hybridMultilevel"/>
    <w:tmpl w:val="076AEC36"/>
    <w:lvl w:ilvl="0" w:tplc="BA666B0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59AB3B2F"/>
    <w:multiLevelType w:val="hybridMultilevel"/>
    <w:tmpl w:val="6E9E399C"/>
    <w:lvl w:ilvl="0" w:tplc="56346EC8">
      <w:start w:val="1"/>
      <w:numFmt w:val="decimal"/>
      <w:lvlText w:val="%1."/>
      <w:lvlJc w:val="left"/>
      <w:pPr>
        <w:tabs>
          <w:tab w:val="num" w:pos="1871"/>
        </w:tabs>
        <w:ind w:left="1871" w:hanging="102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8">
    <w:nsid w:val="5C463E29"/>
    <w:multiLevelType w:val="hybridMultilevel"/>
    <w:tmpl w:val="37809110"/>
    <w:lvl w:ilvl="0" w:tplc="7C74F36C">
      <w:start w:val="7"/>
      <w:numFmt w:val="bullet"/>
      <w:lvlText w:val="-"/>
      <w:lvlJc w:val="left"/>
      <w:pPr>
        <w:ind w:left="3054" w:hanging="360"/>
      </w:pPr>
      <w:rPr>
        <w:rFonts w:ascii="Times New Roman" w:eastAsia="Times New Roman" w:hAnsi="Times New Roman" w:cs="Times New Roman"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num w:numId="1">
    <w:abstractNumId w:val="8"/>
  </w:num>
  <w:num w:numId="2">
    <w:abstractNumId w:val="2"/>
  </w:num>
  <w:num w:numId="3">
    <w:abstractNumId w:val="3"/>
  </w:num>
  <w:num w:numId="4">
    <w:abstractNumId w:val="0"/>
  </w:num>
  <w:num w:numId="5">
    <w:abstractNumId w:val="4"/>
  </w:num>
  <w:num w:numId="6">
    <w:abstractNumId w:val="7"/>
  </w:num>
  <w:num w:numId="7">
    <w:abstractNumId w:val="1"/>
  </w:num>
  <w:num w:numId="8">
    <w:abstractNumId w:val="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ma">
    <w15:presenceInfo w15:providerId="None" w15:userId="n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044"/>
    <w:rsid w:val="00002824"/>
    <w:rsid w:val="00002939"/>
    <w:rsid w:val="000037E5"/>
    <w:rsid w:val="0000462F"/>
    <w:rsid w:val="00004D8A"/>
    <w:rsid w:val="00005234"/>
    <w:rsid w:val="0000658E"/>
    <w:rsid w:val="0001006D"/>
    <w:rsid w:val="0001097E"/>
    <w:rsid w:val="00011068"/>
    <w:rsid w:val="00012F2B"/>
    <w:rsid w:val="00013D7F"/>
    <w:rsid w:val="00014D75"/>
    <w:rsid w:val="000211A6"/>
    <w:rsid w:val="000213C4"/>
    <w:rsid w:val="000213F7"/>
    <w:rsid w:val="00021CB7"/>
    <w:rsid w:val="00022092"/>
    <w:rsid w:val="00022AF9"/>
    <w:rsid w:val="00022DF0"/>
    <w:rsid w:val="00024765"/>
    <w:rsid w:val="000255E1"/>
    <w:rsid w:val="00025F2C"/>
    <w:rsid w:val="0002627E"/>
    <w:rsid w:val="00027096"/>
    <w:rsid w:val="00027895"/>
    <w:rsid w:val="00027BC9"/>
    <w:rsid w:val="00031899"/>
    <w:rsid w:val="00031B77"/>
    <w:rsid w:val="000349D9"/>
    <w:rsid w:val="00035767"/>
    <w:rsid w:val="00036028"/>
    <w:rsid w:val="00036C35"/>
    <w:rsid w:val="0004108F"/>
    <w:rsid w:val="00042CC4"/>
    <w:rsid w:val="00042EA8"/>
    <w:rsid w:val="0004495A"/>
    <w:rsid w:val="00046338"/>
    <w:rsid w:val="00046498"/>
    <w:rsid w:val="000470C2"/>
    <w:rsid w:val="00047549"/>
    <w:rsid w:val="00047A3A"/>
    <w:rsid w:val="00052D3C"/>
    <w:rsid w:val="00053EB0"/>
    <w:rsid w:val="000540F0"/>
    <w:rsid w:val="000558EA"/>
    <w:rsid w:val="00056C26"/>
    <w:rsid w:val="00060B53"/>
    <w:rsid w:val="00061535"/>
    <w:rsid w:val="000619A7"/>
    <w:rsid w:val="00062B12"/>
    <w:rsid w:val="00065EA4"/>
    <w:rsid w:val="00066A47"/>
    <w:rsid w:val="00067141"/>
    <w:rsid w:val="00067155"/>
    <w:rsid w:val="00067BB6"/>
    <w:rsid w:val="00071B87"/>
    <w:rsid w:val="00072960"/>
    <w:rsid w:val="0007582B"/>
    <w:rsid w:val="00080FEC"/>
    <w:rsid w:val="00081B06"/>
    <w:rsid w:val="00081D7E"/>
    <w:rsid w:val="00084057"/>
    <w:rsid w:val="00084BD9"/>
    <w:rsid w:val="00084C93"/>
    <w:rsid w:val="0008773C"/>
    <w:rsid w:val="0009125F"/>
    <w:rsid w:val="00091438"/>
    <w:rsid w:val="00091565"/>
    <w:rsid w:val="00093F5A"/>
    <w:rsid w:val="00094157"/>
    <w:rsid w:val="00094B06"/>
    <w:rsid w:val="00096713"/>
    <w:rsid w:val="00097FD1"/>
    <w:rsid w:val="000A13BD"/>
    <w:rsid w:val="000A19AD"/>
    <w:rsid w:val="000A1C87"/>
    <w:rsid w:val="000A23BD"/>
    <w:rsid w:val="000A34AD"/>
    <w:rsid w:val="000A700F"/>
    <w:rsid w:val="000B07E9"/>
    <w:rsid w:val="000B1DDC"/>
    <w:rsid w:val="000B215D"/>
    <w:rsid w:val="000B3E3D"/>
    <w:rsid w:val="000C067C"/>
    <w:rsid w:val="000C2FA0"/>
    <w:rsid w:val="000C47CD"/>
    <w:rsid w:val="000C75EA"/>
    <w:rsid w:val="000D0222"/>
    <w:rsid w:val="000D16A4"/>
    <w:rsid w:val="000D1C79"/>
    <w:rsid w:val="000D2305"/>
    <w:rsid w:val="000D4A5C"/>
    <w:rsid w:val="000D711E"/>
    <w:rsid w:val="000E69B5"/>
    <w:rsid w:val="000F0685"/>
    <w:rsid w:val="000F0D73"/>
    <w:rsid w:val="000F36CE"/>
    <w:rsid w:val="000F42E1"/>
    <w:rsid w:val="000F43B4"/>
    <w:rsid w:val="000F5212"/>
    <w:rsid w:val="000F5812"/>
    <w:rsid w:val="000F58C8"/>
    <w:rsid w:val="000F5A01"/>
    <w:rsid w:val="000F76F3"/>
    <w:rsid w:val="00100514"/>
    <w:rsid w:val="001007E7"/>
    <w:rsid w:val="00100C5C"/>
    <w:rsid w:val="00102ADE"/>
    <w:rsid w:val="00102B45"/>
    <w:rsid w:val="001032CB"/>
    <w:rsid w:val="0010490C"/>
    <w:rsid w:val="00104F9C"/>
    <w:rsid w:val="00106D7A"/>
    <w:rsid w:val="001073CF"/>
    <w:rsid w:val="00107BCC"/>
    <w:rsid w:val="00110BD5"/>
    <w:rsid w:val="00111B09"/>
    <w:rsid w:val="0011205C"/>
    <w:rsid w:val="001121F0"/>
    <w:rsid w:val="00113144"/>
    <w:rsid w:val="00113B4D"/>
    <w:rsid w:val="00113BB5"/>
    <w:rsid w:val="00113E89"/>
    <w:rsid w:val="00114764"/>
    <w:rsid w:val="00116011"/>
    <w:rsid w:val="00116AD2"/>
    <w:rsid w:val="00116FC8"/>
    <w:rsid w:val="00117156"/>
    <w:rsid w:val="001171FE"/>
    <w:rsid w:val="00117BBA"/>
    <w:rsid w:val="0012396E"/>
    <w:rsid w:val="00125A9D"/>
    <w:rsid w:val="00127268"/>
    <w:rsid w:val="00127F89"/>
    <w:rsid w:val="00132765"/>
    <w:rsid w:val="00132A86"/>
    <w:rsid w:val="0013485B"/>
    <w:rsid w:val="00134BE7"/>
    <w:rsid w:val="0013507F"/>
    <w:rsid w:val="00135549"/>
    <w:rsid w:val="00136252"/>
    <w:rsid w:val="00137B15"/>
    <w:rsid w:val="00141739"/>
    <w:rsid w:val="00141D5E"/>
    <w:rsid w:val="001424AD"/>
    <w:rsid w:val="0014293E"/>
    <w:rsid w:val="0014484F"/>
    <w:rsid w:val="001465DC"/>
    <w:rsid w:val="00152B7C"/>
    <w:rsid w:val="00153510"/>
    <w:rsid w:val="00154D40"/>
    <w:rsid w:val="001556BD"/>
    <w:rsid w:val="00155F58"/>
    <w:rsid w:val="00160A23"/>
    <w:rsid w:val="001614C6"/>
    <w:rsid w:val="001637B8"/>
    <w:rsid w:val="00163D2C"/>
    <w:rsid w:val="00164B95"/>
    <w:rsid w:val="00165DC9"/>
    <w:rsid w:val="00166E69"/>
    <w:rsid w:val="00167029"/>
    <w:rsid w:val="001670D1"/>
    <w:rsid w:val="001676EA"/>
    <w:rsid w:val="00170B2A"/>
    <w:rsid w:val="00170BD1"/>
    <w:rsid w:val="00172848"/>
    <w:rsid w:val="00173547"/>
    <w:rsid w:val="0017545F"/>
    <w:rsid w:val="0018014D"/>
    <w:rsid w:val="00182457"/>
    <w:rsid w:val="00183059"/>
    <w:rsid w:val="00185D11"/>
    <w:rsid w:val="0018729B"/>
    <w:rsid w:val="00187C87"/>
    <w:rsid w:val="00191063"/>
    <w:rsid w:val="001910AD"/>
    <w:rsid w:val="00191795"/>
    <w:rsid w:val="00192BBD"/>
    <w:rsid w:val="00192CE0"/>
    <w:rsid w:val="001931C8"/>
    <w:rsid w:val="00193585"/>
    <w:rsid w:val="00194506"/>
    <w:rsid w:val="00194C1C"/>
    <w:rsid w:val="00195B35"/>
    <w:rsid w:val="00197713"/>
    <w:rsid w:val="00197C69"/>
    <w:rsid w:val="001A033B"/>
    <w:rsid w:val="001A0A20"/>
    <w:rsid w:val="001A3064"/>
    <w:rsid w:val="001A402D"/>
    <w:rsid w:val="001A4B79"/>
    <w:rsid w:val="001A5799"/>
    <w:rsid w:val="001A5D25"/>
    <w:rsid w:val="001A5E69"/>
    <w:rsid w:val="001A5E9F"/>
    <w:rsid w:val="001A6024"/>
    <w:rsid w:val="001B3C73"/>
    <w:rsid w:val="001B433D"/>
    <w:rsid w:val="001B4D06"/>
    <w:rsid w:val="001B591B"/>
    <w:rsid w:val="001C142F"/>
    <w:rsid w:val="001C32C2"/>
    <w:rsid w:val="001C41F0"/>
    <w:rsid w:val="001C4DA0"/>
    <w:rsid w:val="001C6492"/>
    <w:rsid w:val="001C6A26"/>
    <w:rsid w:val="001C7336"/>
    <w:rsid w:val="001D2DFF"/>
    <w:rsid w:val="001D3410"/>
    <w:rsid w:val="001D3F7E"/>
    <w:rsid w:val="001D5B72"/>
    <w:rsid w:val="001D74B0"/>
    <w:rsid w:val="001E155B"/>
    <w:rsid w:val="001E6A85"/>
    <w:rsid w:val="001E7779"/>
    <w:rsid w:val="001E7F67"/>
    <w:rsid w:val="001F0C28"/>
    <w:rsid w:val="001F2A6A"/>
    <w:rsid w:val="001F6890"/>
    <w:rsid w:val="001F774A"/>
    <w:rsid w:val="0020005F"/>
    <w:rsid w:val="00201306"/>
    <w:rsid w:val="0020522B"/>
    <w:rsid w:val="00205390"/>
    <w:rsid w:val="00207960"/>
    <w:rsid w:val="00210CFD"/>
    <w:rsid w:val="00214414"/>
    <w:rsid w:val="002154BE"/>
    <w:rsid w:val="00216D70"/>
    <w:rsid w:val="00217B13"/>
    <w:rsid w:val="002206A0"/>
    <w:rsid w:val="00220760"/>
    <w:rsid w:val="002221BA"/>
    <w:rsid w:val="00225AF3"/>
    <w:rsid w:val="0022674C"/>
    <w:rsid w:val="00226EAB"/>
    <w:rsid w:val="002271E5"/>
    <w:rsid w:val="002274E4"/>
    <w:rsid w:val="0023114E"/>
    <w:rsid w:val="00232F32"/>
    <w:rsid w:val="00233399"/>
    <w:rsid w:val="00234E7F"/>
    <w:rsid w:val="002421B6"/>
    <w:rsid w:val="00242535"/>
    <w:rsid w:val="0024256B"/>
    <w:rsid w:val="00243482"/>
    <w:rsid w:val="002458BD"/>
    <w:rsid w:val="00250F68"/>
    <w:rsid w:val="002510FF"/>
    <w:rsid w:val="002514E9"/>
    <w:rsid w:val="00251B5B"/>
    <w:rsid w:val="00252B6C"/>
    <w:rsid w:val="00256586"/>
    <w:rsid w:val="00257BF3"/>
    <w:rsid w:val="0026170B"/>
    <w:rsid w:val="00261F68"/>
    <w:rsid w:val="00262CDE"/>
    <w:rsid w:val="00263B82"/>
    <w:rsid w:val="002666DA"/>
    <w:rsid w:val="002671FF"/>
    <w:rsid w:val="002719F0"/>
    <w:rsid w:val="00274D44"/>
    <w:rsid w:val="0027518E"/>
    <w:rsid w:val="002751E8"/>
    <w:rsid w:val="002763B0"/>
    <w:rsid w:val="00276439"/>
    <w:rsid w:val="00276B30"/>
    <w:rsid w:val="002775B4"/>
    <w:rsid w:val="002810F2"/>
    <w:rsid w:val="00281460"/>
    <w:rsid w:val="00281736"/>
    <w:rsid w:val="00283F6E"/>
    <w:rsid w:val="0029063F"/>
    <w:rsid w:val="00291840"/>
    <w:rsid w:val="00292E77"/>
    <w:rsid w:val="00293A7B"/>
    <w:rsid w:val="00293AED"/>
    <w:rsid w:val="0029417D"/>
    <w:rsid w:val="0029428E"/>
    <w:rsid w:val="00294C82"/>
    <w:rsid w:val="0029574C"/>
    <w:rsid w:val="0029596F"/>
    <w:rsid w:val="00295F57"/>
    <w:rsid w:val="002967CF"/>
    <w:rsid w:val="00296C82"/>
    <w:rsid w:val="00296D1E"/>
    <w:rsid w:val="00296F69"/>
    <w:rsid w:val="002A0382"/>
    <w:rsid w:val="002A0855"/>
    <w:rsid w:val="002A0AF0"/>
    <w:rsid w:val="002A2299"/>
    <w:rsid w:val="002A2A55"/>
    <w:rsid w:val="002A589A"/>
    <w:rsid w:val="002B0BA8"/>
    <w:rsid w:val="002B21CF"/>
    <w:rsid w:val="002B338B"/>
    <w:rsid w:val="002B3A21"/>
    <w:rsid w:val="002B3C60"/>
    <w:rsid w:val="002B5804"/>
    <w:rsid w:val="002B660D"/>
    <w:rsid w:val="002C12C2"/>
    <w:rsid w:val="002C3D4E"/>
    <w:rsid w:val="002C44B0"/>
    <w:rsid w:val="002C49D3"/>
    <w:rsid w:val="002C711C"/>
    <w:rsid w:val="002D3628"/>
    <w:rsid w:val="002D4C29"/>
    <w:rsid w:val="002D667E"/>
    <w:rsid w:val="002D6B5B"/>
    <w:rsid w:val="002E0AD9"/>
    <w:rsid w:val="002E292C"/>
    <w:rsid w:val="002E573B"/>
    <w:rsid w:val="002E6F0A"/>
    <w:rsid w:val="002E6FFF"/>
    <w:rsid w:val="002F231B"/>
    <w:rsid w:val="002F32C3"/>
    <w:rsid w:val="002F410E"/>
    <w:rsid w:val="002F4E8D"/>
    <w:rsid w:val="002F5777"/>
    <w:rsid w:val="002F6A59"/>
    <w:rsid w:val="003005BF"/>
    <w:rsid w:val="00301D7C"/>
    <w:rsid w:val="003042C6"/>
    <w:rsid w:val="003074F2"/>
    <w:rsid w:val="0030794F"/>
    <w:rsid w:val="00307F3C"/>
    <w:rsid w:val="0031377D"/>
    <w:rsid w:val="00315550"/>
    <w:rsid w:val="0031557D"/>
    <w:rsid w:val="00315D96"/>
    <w:rsid w:val="00316EBD"/>
    <w:rsid w:val="003231DC"/>
    <w:rsid w:val="00324383"/>
    <w:rsid w:val="00325F57"/>
    <w:rsid w:val="003307E6"/>
    <w:rsid w:val="0033233C"/>
    <w:rsid w:val="003332DC"/>
    <w:rsid w:val="00333FC2"/>
    <w:rsid w:val="00334C62"/>
    <w:rsid w:val="003353B3"/>
    <w:rsid w:val="00340071"/>
    <w:rsid w:val="00340B51"/>
    <w:rsid w:val="00340CDA"/>
    <w:rsid w:val="00340D13"/>
    <w:rsid w:val="003429F6"/>
    <w:rsid w:val="00343AD3"/>
    <w:rsid w:val="00343B82"/>
    <w:rsid w:val="0034475A"/>
    <w:rsid w:val="00344EFE"/>
    <w:rsid w:val="00350919"/>
    <w:rsid w:val="0035159A"/>
    <w:rsid w:val="003519BB"/>
    <w:rsid w:val="00351AC0"/>
    <w:rsid w:val="0035219C"/>
    <w:rsid w:val="00356DB4"/>
    <w:rsid w:val="00360E7D"/>
    <w:rsid w:val="0036219C"/>
    <w:rsid w:val="00364906"/>
    <w:rsid w:val="00366A45"/>
    <w:rsid w:val="00371A65"/>
    <w:rsid w:val="0037326D"/>
    <w:rsid w:val="00373E39"/>
    <w:rsid w:val="003775E9"/>
    <w:rsid w:val="0037797F"/>
    <w:rsid w:val="00380373"/>
    <w:rsid w:val="0038117D"/>
    <w:rsid w:val="003819A7"/>
    <w:rsid w:val="0038388C"/>
    <w:rsid w:val="0038566C"/>
    <w:rsid w:val="00390410"/>
    <w:rsid w:val="00390EA5"/>
    <w:rsid w:val="00391052"/>
    <w:rsid w:val="003911C6"/>
    <w:rsid w:val="00392385"/>
    <w:rsid w:val="00393F37"/>
    <w:rsid w:val="0039726B"/>
    <w:rsid w:val="0039763F"/>
    <w:rsid w:val="003A0B44"/>
    <w:rsid w:val="003A2FF4"/>
    <w:rsid w:val="003A3E20"/>
    <w:rsid w:val="003A7411"/>
    <w:rsid w:val="003B0797"/>
    <w:rsid w:val="003B1D74"/>
    <w:rsid w:val="003B1FAE"/>
    <w:rsid w:val="003B3032"/>
    <w:rsid w:val="003B3844"/>
    <w:rsid w:val="003B3A21"/>
    <w:rsid w:val="003B4C9B"/>
    <w:rsid w:val="003C0E6E"/>
    <w:rsid w:val="003C6C42"/>
    <w:rsid w:val="003D1C51"/>
    <w:rsid w:val="003D1CCB"/>
    <w:rsid w:val="003D3BDE"/>
    <w:rsid w:val="003D479E"/>
    <w:rsid w:val="003D57C1"/>
    <w:rsid w:val="003D7329"/>
    <w:rsid w:val="003E006B"/>
    <w:rsid w:val="003E0AEC"/>
    <w:rsid w:val="003E1341"/>
    <w:rsid w:val="003E1CAC"/>
    <w:rsid w:val="003E3B4A"/>
    <w:rsid w:val="003E5A51"/>
    <w:rsid w:val="003E67C5"/>
    <w:rsid w:val="003E7668"/>
    <w:rsid w:val="003E7BB6"/>
    <w:rsid w:val="003F0A47"/>
    <w:rsid w:val="003F0DEF"/>
    <w:rsid w:val="003F1C00"/>
    <w:rsid w:val="003F2122"/>
    <w:rsid w:val="003F2FCF"/>
    <w:rsid w:val="003F3101"/>
    <w:rsid w:val="003F3DCD"/>
    <w:rsid w:val="003F3E70"/>
    <w:rsid w:val="003F3F85"/>
    <w:rsid w:val="003F4BDE"/>
    <w:rsid w:val="003F52E4"/>
    <w:rsid w:val="003F6F3A"/>
    <w:rsid w:val="003F6FF2"/>
    <w:rsid w:val="00400DB2"/>
    <w:rsid w:val="0040190D"/>
    <w:rsid w:val="00403956"/>
    <w:rsid w:val="004071DB"/>
    <w:rsid w:val="00410452"/>
    <w:rsid w:val="00410B16"/>
    <w:rsid w:val="0041128C"/>
    <w:rsid w:val="0041230D"/>
    <w:rsid w:val="004143B8"/>
    <w:rsid w:val="0041497A"/>
    <w:rsid w:val="00415887"/>
    <w:rsid w:val="004169D4"/>
    <w:rsid w:val="00416ACB"/>
    <w:rsid w:val="00416F6A"/>
    <w:rsid w:val="004205B5"/>
    <w:rsid w:val="00421E8A"/>
    <w:rsid w:val="004220A1"/>
    <w:rsid w:val="004223E0"/>
    <w:rsid w:val="00424C68"/>
    <w:rsid w:val="00426039"/>
    <w:rsid w:val="0042614C"/>
    <w:rsid w:val="00432B59"/>
    <w:rsid w:val="00434212"/>
    <w:rsid w:val="0043491C"/>
    <w:rsid w:val="00435ED5"/>
    <w:rsid w:val="0043743F"/>
    <w:rsid w:val="00440743"/>
    <w:rsid w:val="0044112E"/>
    <w:rsid w:val="0044166C"/>
    <w:rsid w:val="00442A0A"/>
    <w:rsid w:val="00442F87"/>
    <w:rsid w:val="00443504"/>
    <w:rsid w:val="00444A8F"/>
    <w:rsid w:val="00444FC0"/>
    <w:rsid w:val="004463DF"/>
    <w:rsid w:val="00447C09"/>
    <w:rsid w:val="00450652"/>
    <w:rsid w:val="00452159"/>
    <w:rsid w:val="004526C7"/>
    <w:rsid w:val="00452992"/>
    <w:rsid w:val="004531A6"/>
    <w:rsid w:val="00455044"/>
    <w:rsid w:val="0045706C"/>
    <w:rsid w:val="00460020"/>
    <w:rsid w:val="00461CBA"/>
    <w:rsid w:val="00462CC4"/>
    <w:rsid w:val="00463640"/>
    <w:rsid w:val="0046550F"/>
    <w:rsid w:val="004667ED"/>
    <w:rsid w:val="00467468"/>
    <w:rsid w:val="00467D9E"/>
    <w:rsid w:val="00470AD1"/>
    <w:rsid w:val="00473075"/>
    <w:rsid w:val="0047506F"/>
    <w:rsid w:val="0047755B"/>
    <w:rsid w:val="00480015"/>
    <w:rsid w:val="00481FC9"/>
    <w:rsid w:val="00485A2C"/>
    <w:rsid w:val="00485FF3"/>
    <w:rsid w:val="00487427"/>
    <w:rsid w:val="004878B1"/>
    <w:rsid w:val="004909BC"/>
    <w:rsid w:val="00490B59"/>
    <w:rsid w:val="004949FA"/>
    <w:rsid w:val="00495AC8"/>
    <w:rsid w:val="00495EF8"/>
    <w:rsid w:val="004965E9"/>
    <w:rsid w:val="00496605"/>
    <w:rsid w:val="004A02CF"/>
    <w:rsid w:val="004A0CD8"/>
    <w:rsid w:val="004A40F1"/>
    <w:rsid w:val="004A4790"/>
    <w:rsid w:val="004A5758"/>
    <w:rsid w:val="004A6134"/>
    <w:rsid w:val="004B0F61"/>
    <w:rsid w:val="004B15CE"/>
    <w:rsid w:val="004B4630"/>
    <w:rsid w:val="004B7506"/>
    <w:rsid w:val="004C0E28"/>
    <w:rsid w:val="004C16DC"/>
    <w:rsid w:val="004C2036"/>
    <w:rsid w:val="004C2F9D"/>
    <w:rsid w:val="004C371B"/>
    <w:rsid w:val="004C3904"/>
    <w:rsid w:val="004C393B"/>
    <w:rsid w:val="004C3C70"/>
    <w:rsid w:val="004C4A2C"/>
    <w:rsid w:val="004C5E22"/>
    <w:rsid w:val="004D00D4"/>
    <w:rsid w:val="004D0F1B"/>
    <w:rsid w:val="004D1658"/>
    <w:rsid w:val="004D234C"/>
    <w:rsid w:val="004D2B1B"/>
    <w:rsid w:val="004D421C"/>
    <w:rsid w:val="004D4DDF"/>
    <w:rsid w:val="004D7905"/>
    <w:rsid w:val="004D7DBE"/>
    <w:rsid w:val="004E1C82"/>
    <w:rsid w:val="004E2B26"/>
    <w:rsid w:val="004E591C"/>
    <w:rsid w:val="004E5CAA"/>
    <w:rsid w:val="004E74C9"/>
    <w:rsid w:val="004E75B8"/>
    <w:rsid w:val="004F022A"/>
    <w:rsid w:val="004F0FAD"/>
    <w:rsid w:val="004F174C"/>
    <w:rsid w:val="004F1BE3"/>
    <w:rsid w:val="004F4B46"/>
    <w:rsid w:val="004F6425"/>
    <w:rsid w:val="004F6D5E"/>
    <w:rsid w:val="004F773F"/>
    <w:rsid w:val="0050106F"/>
    <w:rsid w:val="005034DA"/>
    <w:rsid w:val="0050352B"/>
    <w:rsid w:val="00504062"/>
    <w:rsid w:val="0050765E"/>
    <w:rsid w:val="00510406"/>
    <w:rsid w:val="00511100"/>
    <w:rsid w:val="0051181C"/>
    <w:rsid w:val="00512514"/>
    <w:rsid w:val="005128A5"/>
    <w:rsid w:val="00512C1F"/>
    <w:rsid w:val="00513C65"/>
    <w:rsid w:val="00514C85"/>
    <w:rsid w:val="00517EBD"/>
    <w:rsid w:val="00520A42"/>
    <w:rsid w:val="00520B0F"/>
    <w:rsid w:val="00521E79"/>
    <w:rsid w:val="0052243C"/>
    <w:rsid w:val="005254A5"/>
    <w:rsid w:val="00526926"/>
    <w:rsid w:val="0053065C"/>
    <w:rsid w:val="00533C34"/>
    <w:rsid w:val="00536A37"/>
    <w:rsid w:val="005370B4"/>
    <w:rsid w:val="0053748F"/>
    <w:rsid w:val="00541654"/>
    <w:rsid w:val="005435A8"/>
    <w:rsid w:val="0054650F"/>
    <w:rsid w:val="00546BE1"/>
    <w:rsid w:val="00547FBF"/>
    <w:rsid w:val="0055200E"/>
    <w:rsid w:val="00552344"/>
    <w:rsid w:val="00552379"/>
    <w:rsid w:val="00552C81"/>
    <w:rsid w:val="00554133"/>
    <w:rsid w:val="00554229"/>
    <w:rsid w:val="005612BE"/>
    <w:rsid w:val="00561FD2"/>
    <w:rsid w:val="00564179"/>
    <w:rsid w:val="00565503"/>
    <w:rsid w:val="005658C0"/>
    <w:rsid w:val="00566DC2"/>
    <w:rsid w:val="00566F54"/>
    <w:rsid w:val="005706C8"/>
    <w:rsid w:val="00571BB4"/>
    <w:rsid w:val="00571F10"/>
    <w:rsid w:val="00572DC6"/>
    <w:rsid w:val="00573328"/>
    <w:rsid w:val="00574CE9"/>
    <w:rsid w:val="00574F0F"/>
    <w:rsid w:val="00575676"/>
    <w:rsid w:val="00580E59"/>
    <w:rsid w:val="005813CF"/>
    <w:rsid w:val="00582B8C"/>
    <w:rsid w:val="00583309"/>
    <w:rsid w:val="0058353F"/>
    <w:rsid w:val="0058374B"/>
    <w:rsid w:val="00583E56"/>
    <w:rsid w:val="00586F36"/>
    <w:rsid w:val="005873A2"/>
    <w:rsid w:val="00587568"/>
    <w:rsid w:val="00590312"/>
    <w:rsid w:val="00590623"/>
    <w:rsid w:val="00590D96"/>
    <w:rsid w:val="00590DD6"/>
    <w:rsid w:val="00591FE6"/>
    <w:rsid w:val="0059239D"/>
    <w:rsid w:val="00592767"/>
    <w:rsid w:val="0059389F"/>
    <w:rsid w:val="00594DA2"/>
    <w:rsid w:val="005964B0"/>
    <w:rsid w:val="005970EC"/>
    <w:rsid w:val="005972AC"/>
    <w:rsid w:val="005A023A"/>
    <w:rsid w:val="005A05A1"/>
    <w:rsid w:val="005A3643"/>
    <w:rsid w:val="005A4FFF"/>
    <w:rsid w:val="005A5D96"/>
    <w:rsid w:val="005B0D7B"/>
    <w:rsid w:val="005B316E"/>
    <w:rsid w:val="005B3900"/>
    <w:rsid w:val="005B5812"/>
    <w:rsid w:val="005B65A6"/>
    <w:rsid w:val="005B78C9"/>
    <w:rsid w:val="005C3B0A"/>
    <w:rsid w:val="005C458E"/>
    <w:rsid w:val="005C491D"/>
    <w:rsid w:val="005C4AE7"/>
    <w:rsid w:val="005C50C4"/>
    <w:rsid w:val="005C7315"/>
    <w:rsid w:val="005D4327"/>
    <w:rsid w:val="005E09C2"/>
    <w:rsid w:val="005E12EF"/>
    <w:rsid w:val="005E2A89"/>
    <w:rsid w:val="005E2C63"/>
    <w:rsid w:val="005E412C"/>
    <w:rsid w:val="005E6367"/>
    <w:rsid w:val="005F04A1"/>
    <w:rsid w:val="005F27AA"/>
    <w:rsid w:val="005F40FF"/>
    <w:rsid w:val="005F51B0"/>
    <w:rsid w:val="005F5C23"/>
    <w:rsid w:val="0060188B"/>
    <w:rsid w:val="00601F95"/>
    <w:rsid w:val="006025E9"/>
    <w:rsid w:val="00602AA3"/>
    <w:rsid w:val="00603707"/>
    <w:rsid w:val="00606216"/>
    <w:rsid w:val="006078E7"/>
    <w:rsid w:val="00610D8A"/>
    <w:rsid w:val="00612371"/>
    <w:rsid w:val="00612496"/>
    <w:rsid w:val="006161A1"/>
    <w:rsid w:val="00617B5E"/>
    <w:rsid w:val="00621F18"/>
    <w:rsid w:val="00622535"/>
    <w:rsid w:val="00622CAE"/>
    <w:rsid w:val="00623C02"/>
    <w:rsid w:val="00624F61"/>
    <w:rsid w:val="0062568C"/>
    <w:rsid w:val="00626098"/>
    <w:rsid w:val="0062647B"/>
    <w:rsid w:val="00626CA0"/>
    <w:rsid w:val="00627197"/>
    <w:rsid w:val="00627A68"/>
    <w:rsid w:val="006304B8"/>
    <w:rsid w:val="0063135D"/>
    <w:rsid w:val="00632F29"/>
    <w:rsid w:val="00633150"/>
    <w:rsid w:val="006356CD"/>
    <w:rsid w:val="00640F84"/>
    <w:rsid w:val="00643F48"/>
    <w:rsid w:val="00646198"/>
    <w:rsid w:val="00646BB0"/>
    <w:rsid w:val="006470E2"/>
    <w:rsid w:val="00647E11"/>
    <w:rsid w:val="00650CCE"/>
    <w:rsid w:val="00652525"/>
    <w:rsid w:val="006546CA"/>
    <w:rsid w:val="0065480A"/>
    <w:rsid w:val="006575EE"/>
    <w:rsid w:val="006612E6"/>
    <w:rsid w:val="00662E92"/>
    <w:rsid w:val="00663C09"/>
    <w:rsid w:val="00664218"/>
    <w:rsid w:val="006663B9"/>
    <w:rsid w:val="0066722A"/>
    <w:rsid w:val="00667756"/>
    <w:rsid w:val="00670AAF"/>
    <w:rsid w:val="00677169"/>
    <w:rsid w:val="006773D4"/>
    <w:rsid w:val="0067774D"/>
    <w:rsid w:val="006812B3"/>
    <w:rsid w:val="006812C8"/>
    <w:rsid w:val="006821A7"/>
    <w:rsid w:val="00683659"/>
    <w:rsid w:val="006855F9"/>
    <w:rsid w:val="0068644D"/>
    <w:rsid w:val="00686851"/>
    <w:rsid w:val="00690F12"/>
    <w:rsid w:val="00694215"/>
    <w:rsid w:val="00694B9D"/>
    <w:rsid w:val="00696E5B"/>
    <w:rsid w:val="006978C9"/>
    <w:rsid w:val="006A34B4"/>
    <w:rsid w:val="006A3BF2"/>
    <w:rsid w:val="006A4A45"/>
    <w:rsid w:val="006A4E70"/>
    <w:rsid w:val="006A5F17"/>
    <w:rsid w:val="006A65D0"/>
    <w:rsid w:val="006A6E89"/>
    <w:rsid w:val="006A765F"/>
    <w:rsid w:val="006B0A53"/>
    <w:rsid w:val="006B1A60"/>
    <w:rsid w:val="006B1AB2"/>
    <w:rsid w:val="006B2504"/>
    <w:rsid w:val="006B325F"/>
    <w:rsid w:val="006B3354"/>
    <w:rsid w:val="006B67AB"/>
    <w:rsid w:val="006B6CFB"/>
    <w:rsid w:val="006B7177"/>
    <w:rsid w:val="006B71D1"/>
    <w:rsid w:val="006C007E"/>
    <w:rsid w:val="006C254A"/>
    <w:rsid w:val="006C254F"/>
    <w:rsid w:val="006C2A64"/>
    <w:rsid w:val="006C2F6A"/>
    <w:rsid w:val="006C3786"/>
    <w:rsid w:val="006C4261"/>
    <w:rsid w:val="006C4BC1"/>
    <w:rsid w:val="006C5493"/>
    <w:rsid w:val="006C5D8E"/>
    <w:rsid w:val="006D1212"/>
    <w:rsid w:val="006D31EB"/>
    <w:rsid w:val="006D4036"/>
    <w:rsid w:val="006D722D"/>
    <w:rsid w:val="006E0036"/>
    <w:rsid w:val="006E0998"/>
    <w:rsid w:val="006E1EDE"/>
    <w:rsid w:val="006E2124"/>
    <w:rsid w:val="006E268A"/>
    <w:rsid w:val="006E64F9"/>
    <w:rsid w:val="006E68A7"/>
    <w:rsid w:val="006F155B"/>
    <w:rsid w:val="006F2E34"/>
    <w:rsid w:val="006F66F1"/>
    <w:rsid w:val="0070026E"/>
    <w:rsid w:val="007003C2"/>
    <w:rsid w:val="00701021"/>
    <w:rsid w:val="0070146A"/>
    <w:rsid w:val="00701485"/>
    <w:rsid w:val="0070364F"/>
    <w:rsid w:val="0070681A"/>
    <w:rsid w:val="00706B8A"/>
    <w:rsid w:val="00706CAE"/>
    <w:rsid w:val="0070732E"/>
    <w:rsid w:val="00707B3C"/>
    <w:rsid w:val="0071553B"/>
    <w:rsid w:val="00716537"/>
    <w:rsid w:val="00716C39"/>
    <w:rsid w:val="007200FB"/>
    <w:rsid w:val="0072117F"/>
    <w:rsid w:val="00721810"/>
    <w:rsid w:val="00721960"/>
    <w:rsid w:val="00721CFA"/>
    <w:rsid w:val="007231CB"/>
    <w:rsid w:val="00723E78"/>
    <w:rsid w:val="007242C7"/>
    <w:rsid w:val="00725D90"/>
    <w:rsid w:val="00726979"/>
    <w:rsid w:val="00730B9A"/>
    <w:rsid w:val="00730CD6"/>
    <w:rsid w:val="00730D00"/>
    <w:rsid w:val="007329F0"/>
    <w:rsid w:val="0073327D"/>
    <w:rsid w:val="00733906"/>
    <w:rsid w:val="0073604E"/>
    <w:rsid w:val="0073669E"/>
    <w:rsid w:val="00736D00"/>
    <w:rsid w:val="007401F8"/>
    <w:rsid w:val="00741061"/>
    <w:rsid w:val="007413C8"/>
    <w:rsid w:val="00742166"/>
    <w:rsid w:val="007426B8"/>
    <w:rsid w:val="00746902"/>
    <w:rsid w:val="00747BC6"/>
    <w:rsid w:val="0075134A"/>
    <w:rsid w:val="00751479"/>
    <w:rsid w:val="00753C93"/>
    <w:rsid w:val="00754E9A"/>
    <w:rsid w:val="00756664"/>
    <w:rsid w:val="00756693"/>
    <w:rsid w:val="007568E6"/>
    <w:rsid w:val="007574C1"/>
    <w:rsid w:val="00760BAD"/>
    <w:rsid w:val="00763234"/>
    <w:rsid w:val="00764D00"/>
    <w:rsid w:val="00766283"/>
    <w:rsid w:val="00767209"/>
    <w:rsid w:val="00770B1F"/>
    <w:rsid w:val="0077147A"/>
    <w:rsid w:val="00771792"/>
    <w:rsid w:val="00773A19"/>
    <w:rsid w:val="0077495E"/>
    <w:rsid w:val="00774C63"/>
    <w:rsid w:val="0077563E"/>
    <w:rsid w:val="00780116"/>
    <w:rsid w:val="00780139"/>
    <w:rsid w:val="00780AEA"/>
    <w:rsid w:val="00780FD9"/>
    <w:rsid w:val="007819F2"/>
    <w:rsid w:val="00782C6A"/>
    <w:rsid w:val="00784678"/>
    <w:rsid w:val="0078477D"/>
    <w:rsid w:val="0078525C"/>
    <w:rsid w:val="007857A9"/>
    <w:rsid w:val="007862FB"/>
    <w:rsid w:val="00790B64"/>
    <w:rsid w:val="00791D39"/>
    <w:rsid w:val="00793413"/>
    <w:rsid w:val="00797A97"/>
    <w:rsid w:val="007A2E85"/>
    <w:rsid w:val="007A4867"/>
    <w:rsid w:val="007A6658"/>
    <w:rsid w:val="007A6D4B"/>
    <w:rsid w:val="007B2A47"/>
    <w:rsid w:val="007B33FE"/>
    <w:rsid w:val="007B3431"/>
    <w:rsid w:val="007B5595"/>
    <w:rsid w:val="007C1119"/>
    <w:rsid w:val="007C1171"/>
    <w:rsid w:val="007C4EEF"/>
    <w:rsid w:val="007C5B78"/>
    <w:rsid w:val="007C676A"/>
    <w:rsid w:val="007C72A3"/>
    <w:rsid w:val="007C7B03"/>
    <w:rsid w:val="007D1E83"/>
    <w:rsid w:val="007D36A9"/>
    <w:rsid w:val="007D523A"/>
    <w:rsid w:val="007D6100"/>
    <w:rsid w:val="007D7396"/>
    <w:rsid w:val="007E0464"/>
    <w:rsid w:val="007E3954"/>
    <w:rsid w:val="007E5E2E"/>
    <w:rsid w:val="007F06C2"/>
    <w:rsid w:val="007F15D5"/>
    <w:rsid w:val="007F45E8"/>
    <w:rsid w:val="007F5407"/>
    <w:rsid w:val="007F76DB"/>
    <w:rsid w:val="007F7B49"/>
    <w:rsid w:val="007F7D08"/>
    <w:rsid w:val="00802272"/>
    <w:rsid w:val="008022AB"/>
    <w:rsid w:val="00803337"/>
    <w:rsid w:val="0080344D"/>
    <w:rsid w:val="00803BFF"/>
    <w:rsid w:val="00805094"/>
    <w:rsid w:val="00806ABD"/>
    <w:rsid w:val="00810863"/>
    <w:rsid w:val="00812E7D"/>
    <w:rsid w:val="0081375A"/>
    <w:rsid w:val="00814C33"/>
    <w:rsid w:val="008150AE"/>
    <w:rsid w:val="00815296"/>
    <w:rsid w:val="00820E28"/>
    <w:rsid w:val="008242EA"/>
    <w:rsid w:val="00824303"/>
    <w:rsid w:val="008243F5"/>
    <w:rsid w:val="00824417"/>
    <w:rsid w:val="00826EF8"/>
    <w:rsid w:val="008301E4"/>
    <w:rsid w:val="00830896"/>
    <w:rsid w:val="00831160"/>
    <w:rsid w:val="0083210C"/>
    <w:rsid w:val="008347E8"/>
    <w:rsid w:val="008351C8"/>
    <w:rsid w:val="008356C3"/>
    <w:rsid w:val="0083648C"/>
    <w:rsid w:val="008504E7"/>
    <w:rsid w:val="00851E4C"/>
    <w:rsid w:val="0085210C"/>
    <w:rsid w:val="00852B79"/>
    <w:rsid w:val="00853031"/>
    <w:rsid w:val="008532FF"/>
    <w:rsid w:val="008540CB"/>
    <w:rsid w:val="008543B6"/>
    <w:rsid w:val="00855084"/>
    <w:rsid w:val="0085515A"/>
    <w:rsid w:val="008555CB"/>
    <w:rsid w:val="00856265"/>
    <w:rsid w:val="00860A14"/>
    <w:rsid w:val="00860BC4"/>
    <w:rsid w:val="0086453C"/>
    <w:rsid w:val="00865E65"/>
    <w:rsid w:val="00866948"/>
    <w:rsid w:val="00867BB0"/>
    <w:rsid w:val="00867CEF"/>
    <w:rsid w:val="00870DEE"/>
    <w:rsid w:val="008713AE"/>
    <w:rsid w:val="00873E1E"/>
    <w:rsid w:val="00874926"/>
    <w:rsid w:val="008750D3"/>
    <w:rsid w:val="00877B5B"/>
    <w:rsid w:val="00877DD7"/>
    <w:rsid w:val="00880012"/>
    <w:rsid w:val="008805F5"/>
    <w:rsid w:val="008818AE"/>
    <w:rsid w:val="008821FF"/>
    <w:rsid w:val="00883301"/>
    <w:rsid w:val="00883A5D"/>
    <w:rsid w:val="008845D8"/>
    <w:rsid w:val="00884886"/>
    <w:rsid w:val="00884F45"/>
    <w:rsid w:val="008863FB"/>
    <w:rsid w:val="00886FB1"/>
    <w:rsid w:val="00887004"/>
    <w:rsid w:val="0089230F"/>
    <w:rsid w:val="00893FA1"/>
    <w:rsid w:val="00895D26"/>
    <w:rsid w:val="008964EA"/>
    <w:rsid w:val="00896B6A"/>
    <w:rsid w:val="00896F9E"/>
    <w:rsid w:val="008978F0"/>
    <w:rsid w:val="00897B1F"/>
    <w:rsid w:val="008A4325"/>
    <w:rsid w:val="008A45DD"/>
    <w:rsid w:val="008A581A"/>
    <w:rsid w:val="008A6866"/>
    <w:rsid w:val="008B2C5E"/>
    <w:rsid w:val="008B2EA5"/>
    <w:rsid w:val="008B54FC"/>
    <w:rsid w:val="008B5BAF"/>
    <w:rsid w:val="008B5D5D"/>
    <w:rsid w:val="008B6CA9"/>
    <w:rsid w:val="008B6D82"/>
    <w:rsid w:val="008B6F75"/>
    <w:rsid w:val="008C1A0F"/>
    <w:rsid w:val="008C29CA"/>
    <w:rsid w:val="008C786C"/>
    <w:rsid w:val="008C7CDD"/>
    <w:rsid w:val="008D00F8"/>
    <w:rsid w:val="008D0588"/>
    <w:rsid w:val="008D1784"/>
    <w:rsid w:val="008D1C11"/>
    <w:rsid w:val="008D2513"/>
    <w:rsid w:val="008D3A45"/>
    <w:rsid w:val="008D4D5F"/>
    <w:rsid w:val="008D587E"/>
    <w:rsid w:val="008D6A02"/>
    <w:rsid w:val="008D6F1C"/>
    <w:rsid w:val="008D7A80"/>
    <w:rsid w:val="008E0B9F"/>
    <w:rsid w:val="008E2C84"/>
    <w:rsid w:val="008E3841"/>
    <w:rsid w:val="008E6363"/>
    <w:rsid w:val="008E7C19"/>
    <w:rsid w:val="008E7FF3"/>
    <w:rsid w:val="008F2C00"/>
    <w:rsid w:val="008F3BBF"/>
    <w:rsid w:val="008F3EF0"/>
    <w:rsid w:val="00901358"/>
    <w:rsid w:val="00903554"/>
    <w:rsid w:val="0090548C"/>
    <w:rsid w:val="0090582A"/>
    <w:rsid w:val="00905D0C"/>
    <w:rsid w:val="00906E0B"/>
    <w:rsid w:val="0090702A"/>
    <w:rsid w:val="00910314"/>
    <w:rsid w:val="0091180C"/>
    <w:rsid w:val="00911986"/>
    <w:rsid w:val="0091207B"/>
    <w:rsid w:val="00912456"/>
    <w:rsid w:val="00912DD2"/>
    <w:rsid w:val="009135A5"/>
    <w:rsid w:val="00913D8C"/>
    <w:rsid w:val="009167C3"/>
    <w:rsid w:val="00917A50"/>
    <w:rsid w:val="00921CD9"/>
    <w:rsid w:val="009225F6"/>
    <w:rsid w:val="0093189D"/>
    <w:rsid w:val="00931CF0"/>
    <w:rsid w:val="00932E56"/>
    <w:rsid w:val="0093619B"/>
    <w:rsid w:val="00936E20"/>
    <w:rsid w:val="0094185D"/>
    <w:rsid w:val="00941A4E"/>
    <w:rsid w:val="00942A58"/>
    <w:rsid w:val="0094450F"/>
    <w:rsid w:val="00945B2C"/>
    <w:rsid w:val="009479B6"/>
    <w:rsid w:val="00950E3E"/>
    <w:rsid w:val="00952827"/>
    <w:rsid w:val="00955A3E"/>
    <w:rsid w:val="00962934"/>
    <w:rsid w:val="00962DDD"/>
    <w:rsid w:val="009652FF"/>
    <w:rsid w:val="00965F8F"/>
    <w:rsid w:val="009665B6"/>
    <w:rsid w:val="009667BE"/>
    <w:rsid w:val="00970F73"/>
    <w:rsid w:val="00971404"/>
    <w:rsid w:val="00972459"/>
    <w:rsid w:val="00973150"/>
    <w:rsid w:val="00973762"/>
    <w:rsid w:val="009757A0"/>
    <w:rsid w:val="0097627B"/>
    <w:rsid w:val="00980BEE"/>
    <w:rsid w:val="00982704"/>
    <w:rsid w:val="00983A40"/>
    <w:rsid w:val="0098497A"/>
    <w:rsid w:val="00985372"/>
    <w:rsid w:val="00987908"/>
    <w:rsid w:val="009911D6"/>
    <w:rsid w:val="009921A3"/>
    <w:rsid w:val="00992B76"/>
    <w:rsid w:val="00992EB4"/>
    <w:rsid w:val="00992FB1"/>
    <w:rsid w:val="009956A3"/>
    <w:rsid w:val="00995953"/>
    <w:rsid w:val="00995BA1"/>
    <w:rsid w:val="00996034"/>
    <w:rsid w:val="0099745C"/>
    <w:rsid w:val="009A2D78"/>
    <w:rsid w:val="009A5338"/>
    <w:rsid w:val="009A56DB"/>
    <w:rsid w:val="009A5D99"/>
    <w:rsid w:val="009A6BC1"/>
    <w:rsid w:val="009A791D"/>
    <w:rsid w:val="009B00DF"/>
    <w:rsid w:val="009B0EA4"/>
    <w:rsid w:val="009B1226"/>
    <w:rsid w:val="009B2978"/>
    <w:rsid w:val="009B4DE3"/>
    <w:rsid w:val="009B77BD"/>
    <w:rsid w:val="009C13EF"/>
    <w:rsid w:val="009C142F"/>
    <w:rsid w:val="009C2284"/>
    <w:rsid w:val="009C27AA"/>
    <w:rsid w:val="009C2DD8"/>
    <w:rsid w:val="009C3049"/>
    <w:rsid w:val="009C3527"/>
    <w:rsid w:val="009C39BC"/>
    <w:rsid w:val="009C4042"/>
    <w:rsid w:val="009C7658"/>
    <w:rsid w:val="009D1487"/>
    <w:rsid w:val="009D1B19"/>
    <w:rsid w:val="009D1E51"/>
    <w:rsid w:val="009D5B33"/>
    <w:rsid w:val="009D71E8"/>
    <w:rsid w:val="009D7BB7"/>
    <w:rsid w:val="009E03B1"/>
    <w:rsid w:val="009E1C47"/>
    <w:rsid w:val="009E471F"/>
    <w:rsid w:val="009E4EDB"/>
    <w:rsid w:val="009E55C2"/>
    <w:rsid w:val="009E5911"/>
    <w:rsid w:val="009E5D89"/>
    <w:rsid w:val="009E68E7"/>
    <w:rsid w:val="009E6D5C"/>
    <w:rsid w:val="009E7084"/>
    <w:rsid w:val="009E78B8"/>
    <w:rsid w:val="009F185B"/>
    <w:rsid w:val="009F4F92"/>
    <w:rsid w:val="00A02F63"/>
    <w:rsid w:val="00A03CA1"/>
    <w:rsid w:val="00A03E4B"/>
    <w:rsid w:val="00A0680B"/>
    <w:rsid w:val="00A0716E"/>
    <w:rsid w:val="00A13A69"/>
    <w:rsid w:val="00A13E4C"/>
    <w:rsid w:val="00A161EF"/>
    <w:rsid w:val="00A16332"/>
    <w:rsid w:val="00A16517"/>
    <w:rsid w:val="00A1682A"/>
    <w:rsid w:val="00A20150"/>
    <w:rsid w:val="00A20598"/>
    <w:rsid w:val="00A2098B"/>
    <w:rsid w:val="00A20C74"/>
    <w:rsid w:val="00A229B6"/>
    <w:rsid w:val="00A236B1"/>
    <w:rsid w:val="00A240F5"/>
    <w:rsid w:val="00A24704"/>
    <w:rsid w:val="00A25D60"/>
    <w:rsid w:val="00A26412"/>
    <w:rsid w:val="00A26DE5"/>
    <w:rsid w:val="00A305FC"/>
    <w:rsid w:val="00A30B30"/>
    <w:rsid w:val="00A31F1B"/>
    <w:rsid w:val="00A323FD"/>
    <w:rsid w:val="00A32783"/>
    <w:rsid w:val="00A34090"/>
    <w:rsid w:val="00A347C1"/>
    <w:rsid w:val="00A3612F"/>
    <w:rsid w:val="00A40D2C"/>
    <w:rsid w:val="00A43CA5"/>
    <w:rsid w:val="00A45605"/>
    <w:rsid w:val="00A45B47"/>
    <w:rsid w:val="00A45B77"/>
    <w:rsid w:val="00A45EB1"/>
    <w:rsid w:val="00A4682E"/>
    <w:rsid w:val="00A501D6"/>
    <w:rsid w:val="00A50E0A"/>
    <w:rsid w:val="00A52D7D"/>
    <w:rsid w:val="00A541FF"/>
    <w:rsid w:val="00A5509B"/>
    <w:rsid w:val="00A55504"/>
    <w:rsid w:val="00A569B2"/>
    <w:rsid w:val="00A57DCF"/>
    <w:rsid w:val="00A60BC9"/>
    <w:rsid w:val="00A6122A"/>
    <w:rsid w:val="00A61707"/>
    <w:rsid w:val="00A638C1"/>
    <w:rsid w:val="00A64CC9"/>
    <w:rsid w:val="00A666CD"/>
    <w:rsid w:val="00A70FCB"/>
    <w:rsid w:val="00A7161E"/>
    <w:rsid w:val="00A72055"/>
    <w:rsid w:val="00A72440"/>
    <w:rsid w:val="00A72765"/>
    <w:rsid w:val="00A72CC3"/>
    <w:rsid w:val="00A731B5"/>
    <w:rsid w:val="00A73814"/>
    <w:rsid w:val="00A742DD"/>
    <w:rsid w:val="00A760EB"/>
    <w:rsid w:val="00A77266"/>
    <w:rsid w:val="00A77AD3"/>
    <w:rsid w:val="00A81D58"/>
    <w:rsid w:val="00A81FD4"/>
    <w:rsid w:val="00A84BD7"/>
    <w:rsid w:val="00A84E90"/>
    <w:rsid w:val="00A85548"/>
    <w:rsid w:val="00A86341"/>
    <w:rsid w:val="00A863C2"/>
    <w:rsid w:val="00A86ABE"/>
    <w:rsid w:val="00A92B0F"/>
    <w:rsid w:val="00A94164"/>
    <w:rsid w:val="00A957E1"/>
    <w:rsid w:val="00AA01CA"/>
    <w:rsid w:val="00AA1783"/>
    <w:rsid w:val="00AA19EF"/>
    <w:rsid w:val="00AA214C"/>
    <w:rsid w:val="00AA2C4F"/>
    <w:rsid w:val="00AA496C"/>
    <w:rsid w:val="00AA53A4"/>
    <w:rsid w:val="00AA550B"/>
    <w:rsid w:val="00AA633C"/>
    <w:rsid w:val="00AB08E9"/>
    <w:rsid w:val="00AB170F"/>
    <w:rsid w:val="00AB341E"/>
    <w:rsid w:val="00AB48B2"/>
    <w:rsid w:val="00AB6684"/>
    <w:rsid w:val="00AB6ED7"/>
    <w:rsid w:val="00AC1587"/>
    <w:rsid w:val="00AC2592"/>
    <w:rsid w:val="00AC2FE5"/>
    <w:rsid w:val="00AC4730"/>
    <w:rsid w:val="00AD06A0"/>
    <w:rsid w:val="00AD1ADB"/>
    <w:rsid w:val="00AD2D4E"/>
    <w:rsid w:val="00AD4590"/>
    <w:rsid w:val="00AD63DA"/>
    <w:rsid w:val="00AD767B"/>
    <w:rsid w:val="00AE1297"/>
    <w:rsid w:val="00AE1CBF"/>
    <w:rsid w:val="00AE2729"/>
    <w:rsid w:val="00AE3AD1"/>
    <w:rsid w:val="00AE485F"/>
    <w:rsid w:val="00AE51A0"/>
    <w:rsid w:val="00AE5BB1"/>
    <w:rsid w:val="00AE6B69"/>
    <w:rsid w:val="00AE6C50"/>
    <w:rsid w:val="00AE721A"/>
    <w:rsid w:val="00AE7CE5"/>
    <w:rsid w:val="00AF0837"/>
    <w:rsid w:val="00AF1EC1"/>
    <w:rsid w:val="00AF29CC"/>
    <w:rsid w:val="00AF30EC"/>
    <w:rsid w:val="00AF322F"/>
    <w:rsid w:val="00AF36E4"/>
    <w:rsid w:val="00AF5844"/>
    <w:rsid w:val="00AF691E"/>
    <w:rsid w:val="00AF79FC"/>
    <w:rsid w:val="00B016EA"/>
    <w:rsid w:val="00B02659"/>
    <w:rsid w:val="00B03297"/>
    <w:rsid w:val="00B065DC"/>
    <w:rsid w:val="00B06C79"/>
    <w:rsid w:val="00B13698"/>
    <w:rsid w:val="00B148DF"/>
    <w:rsid w:val="00B17D6D"/>
    <w:rsid w:val="00B20841"/>
    <w:rsid w:val="00B20CD4"/>
    <w:rsid w:val="00B20FA7"/>
    <w:rsid w:val="00B2286C"/>
    <w:rsid w:val="00B22E52"/>
    <w:rsid w:val="00B2423F"/>
    <w:rsid w:val="00B24F0A"/>
    <w:rsid w:val="00B25D5E"/>
    <w:rsid w:val="00B268A0"/>
    <w:rsid w:val="00B26B9B"/>
    <w:rsid w:val="00B2735A"/>
    <w:rsid w:val="00B30815"/>
    <w:rsid w:val="00B30B71"/>
    <w:rsid w:val="00B3241A"/>
    <w:rsid w:val="00B33F1F"/>
    <w:rsid w:val="00B368A4"/>
    <w:rsid w:val="00B36DD8"/>
    <w:rsid w:val="00B44C0B"/>
    <w:rsid w:val="00B450B6"/>
    <w:rsid w:val="00B46CAA"/>
    <w:rsid w:val="00B47BD9"/>
    <w:rsid w:val="00B47E9F"/>
    <w:rsid w:val="00B50A2B"/>
    <w:rsid w:val="00B52212"/>
    <w:rsid w:val="00B53073"/>
    <w:rsid w:val="00B54391"/>
    <w:rsid w:val="00B555F9"/>
    <w:rsid w:val="00B621C7"/>
    <w:rsid w:val="00B6220A"/>
    <w:rsid w:val="00B62BBD"/>
    <w:rsid w:val="00B62C36"/>
    <w:rsid w:val="00B62C44"/>
    <w:rsid w:val="00B63316"/>
    <w:rsid w:val="00B6580F"/>
    <w:rsid w:val="00B66F22"/>
    <w:rsid w:val="00B67EB5"/>
    <w:rsid w:val="00B703C5"/>
    <w:rsid w:val="00B703DF"/>
    <w:rsid w:val="00B71D73"/>
    <w:rsid w:val="00B71DA1"/>
    <w:rsid w:val="00B73242"/>
    <w:rsid w:val="00B74674"/>
    <w:rsid w:val="00B75827"/>
    <w:rsid w:val="00B76937"/>
    <w:rsid w:val="00B76AD5"/>
    <w:rsid w:val="00B7752B"/>
    <w:rsid w:val="00B813AC"/>
    <w:rsid w:val="00B822D0"/>
    <w:rsid w:val="00B82689"/>
    <w:rsid w:val="00B8343D"/>
    <w:rsid w:val="00B83607"/>
    <w:rsid w:val="00B838FD"/>
    <w:rsid w:val="00B84E5C"/>
    <w:rsid w:val="00B87C16"/>
    <w:rsid w:val="00B90680"/>
    <w:rsid w:val="00B91362"/>
    <w:rsid w:val="00B91BE8"/>
    <w:rsid w:val="00B92F62"/>
    <w:rsid w:val="00B93666"/>
    <w:rsid w:val="00B96AC7"/>
    <w:rsid w:val="00BA0614"/>
    <w:rsid w:val="00BA3704"/>
    <w:rsid w:val="00BA4075"/>
    <w:rsid w:val="00BA45BC"/>
    <w:rsid w:val="00BA5D67"/>
    <w:rsid w:val="00BA66A4"/>
    <w:rsid w:val="00BB1738"/>
    <w:rsid w:val="00BB199D"/>
    <w:rsid w:val="00BB355F"/>
    <w:rsid w:val="00BB4F30"/>
    <w:rsid w:val="00BB53C0"/>
    <w:rsid w:val="00BB5634"/>
    <w:rsid w:val="00BB6311"/>
    <w:rsid w:val="00BB6716"/>
    <w:rsid w:val="00BB71D7"/>
    <w:rsid w:val="00BC2070"/>
    <w:rsid w:val="00BC294F"/>
    <w:rsid w:val="00BC2D1B"/>
    <w:rsid w:val="00BC2F7D"/>
    <w:rsid w:val="00BC3F83"/>
    <w:rsid w:val="00BC4712"/>
    <w:rsid w:val="00BC5558"/>
    <w:rsid w:val="00BC6544"/>
    <w:rsid w:val="00BC6A49"/>
    <w:rsid w:val="00BD043F"/>
    <w:rsid w:val="00BD0BA8"/>
    <w:rsid w:val="00BD18ED"/>
    <w:rsid w:val="00BD22BF"/>
    <w:rsid w:val="00BD5478"/>
    <w:rsid w:val="00BD5D5C"/>
    <w:rsid w:val="00BE2BC9"/>
    <w:rsid w:val="00BE2D99"/>
    <w:rsid w:val="00BE46CB"/>
    <w:rsid w:val="00BE4A98"/>
    <w:rsid w:val="00BE6CE7"/>
    <w:rsid w:val="00BF15CC"/>
    <w:rsid w:val="00BF3CF3"/>
    <w:rsid w:val="00BF78A3"/>
    <w:rsid w:val="00BF7A0C"/>
    <w:rsid w:val="00C029E7"/>
    <w:rsid w:val="00C04044"/>
    <w:rsid w:val="00C05DBC"/>
    <w:rsid w:val="00C06AAA"/>
    <w:rsid w:val="00C071B6"/>
    <w:rsid w:val="00C10ED8"/>
    <w:rsid w:val="00C12A98"/>
    <w:rsid w:val="00C12C36"/>
    <w:rsid w:val="00C15E84"/>
    <w:rsid w:val="00C16386"/>
    <w:rsid w:val="00C17064"/>
    <w:rsid w:val="00C2005D"/>
    <w:rsid w:val="00C20518"/>
    <w:rsid w:val="00C20D23"/>
    <w:rsid w:val="00C21A0B"/>
    <w:rsid w:val="00C222E1"/>
    <w:rsid w:val="00C25B5C"/>
    <w:rsid w:val="00C26ABD"/>
    <w:rsid w:val="00C279E6"/>
    <w:rsid w:val="00C30ABB"/>
    <w:rsid w:val="00C3313F"/>
    <w:rsid w:val="00C33949"/>
    <w:rsid w:val="00C33E25"/>
    <w:rsid w:val="00C35FCD"/>
    <w:rsid w:val="00C42362"/>
    <w:rsid w:val="00C45359"/>
    <w:rsid w:val="00C45B82"/>
    <w:rsid w:val="00C51D71"/>
    <w:rsid w:val="00C538FB"/>
    <w:rsid w:val="00C56028"/>
    <w:rsid w:val="00C56C32"/>
    <w:rsid w:val="00C5760A"/>
    <w:rsid w:val="00C624D7"/>
    <w:rsid w:val="00C64C13"/>
    <w:rsid w:val="00C65C41"/>
    <w:rsid w:val="00C6763A"/>
    <w:rsid w:val="00C77390"/>
    <w:rsid w:val="00C83517"/>
    <w:rsid w:val="00C861BF"/>
    <w:rsid w:val="00C9143B"/>
    <w:rsid w:val="00C9156A"/>
    <w:rsid w:val="00C91DA4"/>
    <w:rsid w:val="00C93137"/>
    <w:rsid w:val="00C9365C"/>
    <w:rsid w:val="00C93BBE"/>
    <w:rsid w:val="00C93E05"/>
    <w:rsid w:val="00C95775"/>
    <w:rsid w:val="00C96D0B"/>
    <w:rsid w:val="00C978FD"/>
    <w:rsid w:val="00CA05D7"/>
    <w:rsid w:val="00CA0824"/>
    <w:rsid w:val="00CA08AE"/>
    <w:rsid w:val="00CA1809"/>
    <w:rsid w:val="00CA293F"/>
    <w:rsid w:val="00CA2C0B"/>
    <w:rsid w:val="00CA3B34"/>
    <w:rsid w:val="00CA64A3"/>
    <w:rsid w:val="00CB0EF4"/>
    <w:rsid w:val="00CB2D3C"/>
    <w:rsid w:val="00CB337A"/>
    <w:rsid w:val="00CB36F1"/>
    <w:rsid w:val="00CB3DD1"/>
    <w:rsid w:val="00CB4858"/>
    <w:rsid w:val="00CB5769"/>
    <w:rsid w:val="00CB6413"/>
    <w:rsid w:val="00CB7219"/>
    <w:rsid w:val="00CB7CE0"/>
    <w:rsid w:val="00CC029F"/>
    <w:rsid w:val="00CC0493"/>
    <w:rsid w:val="00CC0CC1"/>
    <w:rsid w:val="00CC0D76"/>
    <w:rsid w:val="00CC219A"/>
    <w:rsid w:val="00CC2BA0"/>
    <w:rsid w:val="00CC58ED"/>
    <w:rsid w:val="00CC6180"/>
    <w:rsid w:val="00CC6D49"/>
    <w:rsid w:val="00CC7BEC"/>
    <w:rsid w:val="00CC7E04"/>
    <w:rsid w:val="00CD03EC"/>
    <w:rsid w:val="00CD1A73"/>
    <w:rsid w:val="00CD1EE2"/>
    <w:rsid w:val="00CD2B53"/>
    <w:rsid w:val="00CD6C92"/>
    <w:rsid w:val="00CD7503"/>
    <w:rsid w:val="00CD7E55"/>
    <w:rsid w:val="00CE377F"/>
    <w:rsid w:val="00CE3BEF"/>
    <w:rsid w:val="00CE6CE4"/>
    <w:rsid w:val="00CE7387"/>
    <w:rsid w:val="00CF23DC"/>
    <w:rsid w:val="00CF2EB6"/>
    <w:rsid w:val="00CF3B46"/>
    <w:rsid w:val="00CF46EF"/>
    <w:rsid w:val="00CF4792"/>
    <w:rsid w:val="00CF620E"/>
    <w:rsid w:val="00CF7936"/>
    <w:rsid w:val="00D00884"/>
    <w:rsid w:val="00D015D2"/>
    <w:rsid w:val="00D02446"/>
    <w:rsid w:val="00D03120"/>
    <w:rsid w:val="00D03D90"/>
    <w:rsid w:val="00D05907"/>
    <w:rsid w:val="00D107B6"/>
    <w:rsid w:val="00D10B15"/>
    <w:rsid w:val="00D11A68"/>
    <w:rsid w:val="00D11A76"/>
    <w:rsid w:val="00D126BD"/>
    <w:rsid w:val="00D1283B"/>
    <w:rsid w:val="00D12968"/>
    <w:rsid w:val="00D12A6D"/>
    <w:rsid w:val="00D12F50"/>
    <w:rsid w:val="00D138BC"/>
    <w:rsid w:val="00D14A38"/>
    <w:rsid w:val="00D160A3"/>
    <w:rsid w:val="00D160C2"/>
    <w:rsid w:val="00D21EAD"/>
    <w:rsid w:val="00D225E4"/>
    <w:rsid w:val="00D22947"/>
    <w:rsid w:val="00D248CE"/>
    <w:rsid w:val="00D25A99"/>
    <w:rsid w:val="00D26205"/>
    <w:rsid w:val="00D3257F"/>
    <w:rsid w:val="00D340BB"/>
    <w:rsid w:val="00D342A5"/>
    <w:rsid w:val="00D346DF"/>
    <w:rsid w:val="00D34E00"/>
    <w:rsid w:val="00D35E86"/>
    <w:rsid w:val="00D36B22"/>
    <w:rsid w:val="00D374AA"/>
    <w:rsid w:val="00D37CA8"/>
    <w:rsid w:val="00D421CB"/>
    <w:rsid w:val="00D43D79"/>
    <w:rsid w:val="00D448C6"/>
    <w:rsid w:val="00D460B3"/>
    <w:rsid w:val="00D4618C"/>
    <w:rsid w:val="00D461A9"/>
    <w:rsid w:val="00D469D1"/>
    <w:rsid w:val="00D51A98"/>
    <w:rsid w:val="00D540D5"/>
    <w:rsid w:val="00D55990"/>
    <w:rsid w:val="00D55F2E"/>
    <w:rsid w:val="00D603F0"/>
    <w:rsid w:val="00D64F1A"/>
    <w:rsid w:val="00D651D5"/>
    <w:rsid w:val="00D660C4"/>
    <w:rsid w:val="00D663EE"/>
    <w:rsid w:val="00D67310"/>
    <w:rsid w:val="00D72FD7"/>
    <w:rsid w:val="00D73105"/>
    <w:rsid w:val="00D74ECB"/>
    <w:rsid w:val="00D764A0"/>
    <w:rsid w:val="00D80ECE"/>
    <w:rsid w:val="00D80F87"/>
    <w:rsid w:val="00D81359"/>
    <w:rsid w:val="00D82287"/>
    <w:rsid w:val="00D828B5"/>
    <w:rsid w:val="00D84358"/>
    <w:rsid w:val="00D863E6"/>
    <w:rsid w:val="00D90F33"/>
    <w:rsid w:val="00D926E8"/>
    <w:rsid w:val="00D93A57"/>
    <w:rsid w:val="00D93D6F"/>
    <w:rsid w:val="00D9499A"/>
    <w:rsid w:val="00D95A5E"/>
    <w:rsid w:val="00D97EEA"/>
    <w:rsid w:val="00DA04FD"/>
    <w:rsid w:val="00DA0540"/>
    <w:rsid w:val="00DA29A9"/>
    <w:rsid w:val="00DA3BB3"/>
    <w:rsid w:val="00DA5DDA"/>
    <w:rsid w:val="00DB0715"/>
    <w:rsid w:val="00DB2DED"/>
    <w:rsid w:val="00DB366C"/>
    <w:rsid w:val="00DB44E1"/>
    <w:rsid w:val="00DB5898"/>
    <w:rsid w:val="00DB71A5"/>
    <w:rsid w:val="00DC0550"/>
    <w:rsid w:val="00DC1AB7"/>
    <w:rsid w:val="00DC1FF8"/>
    <w:rsid w:val="00DC2221"/>
    <w:rsid w:val="00DC2375"/>
    <w:rsid w:val="00DC245F"/>
    <w:rsid w:val="00DC260B"/>
    <w:rsid w:val="00DC2C00"/>
    <w:rsid w:val="00DC2F2C"/>
    <w:rsid w:val="00DC3592"/>
    <w:rsid w:val="00DC39F1"/>
    <w:rsid w:val="00DC5BF4"/>
    <w:rsid w:val="00DC7043"/>
    <w:rsid w:val="00DC7115"/>
    <w:rsid w:val="00DC7B34"/>
    <w:rsid w:val="00DD0221"/>
    <w:rsid w:val="00DD472B"/>
    <w:rsid w:val="00DD4DC3"/>
    <w:rsid w:val="00DD536D"/>
    <w:rsid w:val="00DD7356"/>
    <w:rsid w:val="00DE14C1"/>
    <w:rsid w:val="00DE4DF7"/>
    <w:rsid w:val="00DE7936"/>
    <w:rsid w:val="00DF2A58"/>
    <w:rsid w:val="00DF365B"/>
    <w:rsid w:val="00DF468D"/>
    <w:rsid w:val="00DF4CCC"/>
    <w:rsid w:val="00DF62F0"/>
    <w:rsid w:val="00DF6AB0"/>
    <w:rsid w:val="00E012CA"/>
    <w:rsid w:val="00E0133D"/>
    <w:rsid w:val="00E020E6"/>
    <w:rsid w:val="00E03E14"/>
    <w:rsid w:val="00E04320"/>
    <w:rsid w:val="00E0460E"/>
    <w:rsid w:val="00E0700B"/>
    <w:rsid w:val="00E07283"/>
    <w:rsid w:val="00E11643"/>
    <w:rsid w:val="00E11DF3"/>
    <w:rsid w:val="00E12A5E"/>
    <w:rsid w:val="00E12F08"/>
    <w:rsid w:val="00E13BA2"/>
    <w:rsid w:val="00E144F2"/>
    <w:rsid w:val="00E25232"/>
    <w:rsid w:val="00E2576E"/>
    <w:rsid w:val="00E272B1"/>
    <w:rsid w:val="00E30E67"/>
    <w:rsid w:val="00E32606"/>
    <w:rsid w:val="00E334AE"/>
    <w:rsid w:val="00E3487E"/>
    <w:rsid w:val="00E34FAC"/>
    <w:rsid w:val="00E37C6B"/>
    <w:rsid w:val="00E40F5C"/>
    <w:rsid w:val="00E41988"/>
    <w:rsid w:val="00E475EF"/>
    <w:rsid w:val="00E536FC"/>
    <w:rsid w:val="00E53E69"/>
    <w:rsid w:val="00E54C33"/>
    <w:rsid w:val="00E54D63"/>
    <w:rsid w:val="00E54E28"/>
    <w:rsid w:val="00E55EC6"/>
    <w:rsid w:val="00E57251"/>
    <w:rsid w:val="00E57674"/>
    <w:rsid w:val="00E57C2F"/>
    <w:rsid w:val="00E60079"/>
    <w:rsid w:val="00E609FE"/>
    <w:rsid w:val="00E620B7"/>
    <w:rsid w:val="00E62F0D"/>
    <w:rsid w:val="00E6475F"/>
    <w:rsid w:val="00E65D58"/>
    <w:rsid w:val="00E663D6"/>
    <w:rsid w:val="00E674F0"/>
    <w:rsid w:val="00E675BD"/>
    <w:rsid w:val="00E67A7D"/>
    <w:rsid w:val="00E67B64"/>
    <w:rsid w:val="00E71078"/>
    <w:rsid w:val="00E73E14"/>
    <w:rsid w:val="00E77652"/>
    <w:rsid w:val="00E8007A"/>
    <w:rsid w:val="00E8073F"/>
    <w:rsid w:val="00E808FF"/>
    <w:rsid w:val="00E80AB2"/>
    <w:rsid w:val="00E81628"/>
    <w:rsid w:val="00E82FBC"/>
    <w:rsid w:val="00E83AC9"/>
    <w:rsid w:val="00E83D92"/>
    <w:rsid w:val="00E83EBB"/>
    <w:rsid w:val="00E84250"/>
    <w:rsid w:val="00E8540F"/>
    <w:rsid w:val="00E85D77"/>
    <w:rsid w:val="00E8632A"/>
    <w:rsid w:val="00E86C17"/>
    <w:rsid w:val="00E874B5"/>
    <w:rsid w:val="00E90C56"/>
    <w:rsid w:val="00E9138E"/>
    <w:rsid w:val="00E91C7D"/>
    <w:rsid w:val="00E96E45"/>
    <w:rsid w:val="00EA0176"/>
    <w:rsid w:val="00EA071E"/>
    <w:rsid w:val="00EA49B0"/>
    <w:rsid w:val="00EA7668"/>
    <w:rsid w:val="00EB1602"/>
    <w:rsid w:val="00EB426E"/>
    <w:rsid w:val="00EB6D60"/>
    <w:rsid w:val="00EB71A7"/>
    <w:rsid w:val="00EB72CC"/>
    <w:rsid w:val="00EB7727"/>
    <w:rsid w:val="00EB79AC"/>
    <w:rsid w:val="00EC1E6B"/>
    <w:rsid w:val="00EC32C2"/>
    <w:rsid w:val="00EC5C74"/>
    <w:rsid w:val="00ED04FE"/>
    <w:rsid w:val="00ED3F4D"/>
    <w:rsid w:val="00ED4818"/>
    <w:rsid w:val="00ED50A1"/>
    <w:rsid w:val="00ED5945"/>
    <w:rsid w:val="00ED5B00"/>
    <w:rsid w:val="00ED713E"/>
    <w:rsid w:val="00ED7FBE"/>
    <w:rsid w:val="00EE289C"/>
    <w:rsid w:val="00EE2CBC"/>
    <w:rsid w:val="00EE6CB4"/>
    <w:rsid w:val="00EE7396"/>
    <w:rsid w:val="00EF024D"/>
    <w:rsid w:val="00EF12BE"/>
    <w:rsid w:val="00EF1548"/>
    <w:rsid w:val="00EF1ADB"/>
    <w:rsid w:val="00EF2DDC"/>
    <w:rsid w:val="00EF33B1"/>
    <w:rsid w:val="00EF4561"/>
    <w:rsid w:val="00EF48AC"/>
    <w:rsid w:val="00EF4A94"/>
    <w:rsid w:val="00EF5342"/>
    <w:rsid w:val="00EF7B41"/>
    <w:rsid w:val="00F007DF"/>
    <w:rsid w:val="00F011A0"/>
    <w:rsid w:val="00F02840"/>
    <w:rsid w:val="00F03CC9"/>
    <w:rsid w:val="00F04814"/>
    <w:rsid w:val="00F0516D"/>
    <w:rsid w:val="00F063AC"/>
    <w:rsid w:val="00F071E6"/>
    <w:rsid w:val="00F073BE"/>
    <w:rsid w:val="00F10621"/>
    <w:rsid w:val="00F1127D"/>
    <w:rsid w:val="00F14865"/>
    <w:rsid w:val="00F150E5"/>
    <w:rsid w:val="00F159E9"/>
    <w:rsid w:val="00F16ACA"/>
    <w:rsid w:val="00F2072F"/>
    <w:rsid w:val="00F20E64"/>
    <w:rsid w:val="00F223E1"/>
    <w:rsid w:val="00F22B9A"/>
    <w:rsid w:val="00F24BB5"/>
    <w:rsid w:val="00F26041"/>
    <w:rsid w:val="00F261E8"/>
    <w:rsid w:val="00F27EB2"/>
    <w:rsid w:val="00F3012B"/>
    <w:rsid w:val="00F3050A"/>
    <w:rsid w:val="00F3365C"/>
    <w:rsid w:val="00F338A8"/>
    <w:rsid w:val="00F35255"/>
    <w:rsid w:val="00F35297"/>
    <w:rsid w:val="00F35B0F"/>
    <w:rsid w:val="00F365DC"/>
    <w:rsid w:val="00F368F3"/>
    <w:rsid w:val="00F37315"/>
    <w:rsid w:val="00F41609"/>
    <w:rsid w:val="00F4290F"/>
    <w:rsid w:val="00F45851"/>
    <w:rsid w:val="00F45D6C"/>
    <w:rsid w:val="00F46FEC"/>
    <w:rsid w:val="00F50BEC"/>
    <w:rsid w:val="00F50DCD"/>
    <w:rsid w:val="00F50E4C"/>
    <w:rsid w:val="00F51596"/>
    <w:rsid w:val="00F52F0C"/>
    <w:rsid w:val="00F53C83"/>
    <w:rsid w:val="00F53E54"/>
    <w:rsid w:val="00F53EFA"/>
    <w:rsid w:val="00F55800"/>
    <w:rsid w:val="00F55D9F"/>
    <w:rsid w:val="00F57BBA"/>
    <w:rsid w:val="00F57F66"/>
    <w:rsid w:val="00F60854"/>
    <w:rsid w:val="00F62282"/>
    <w:rsid w:val="00F62D1C"/>
    <w:rsid w:val="00F63A0E"/>
    <w:rsid w:val="00F63BC3"/>
    <w:rsid w:val="00F74CB9"/>
    <w:rsid w:val="00F75D79"/>
    <w:rsid w:val="00F76AB5"/>
    <w:rsid w:val="00F819A2"/>
    <w:rsid w:val="00F8220E"/>
    <w:rsid w:val="00F846D0"/>
    <w:rsid w:val="00F863B0"/>
    <w:rsid w:val="00F86757"/>
    <w:rsid w:val="00F920F3"/>
    <w:rsid w:val="00F92440"/>
    <w:rsid w:val="00F925B0"/>
    <w:rsid w:val="00F94E3C"/>
    <w:rsid w:val="00F95DAB"/>
    <w:rsid w:val="00F95F80"/>
    <w:rsid w:val="00FA0E4A"/>
    <w:rsid w:val="00FA118A"/>
    <w:rsid w:val="00FA149B"/>
    <w:rsid w:val="00FA2E85"/>
    <w:rsid w:val="00FA3E09"/>
    <w:rsid w:val="00FA48E0"/>
    <w:rsid w:val="00FA507A"/>
    <w:rsid w:val="00FA5587"/>
    <w:rsid w:val="00FA6672"/>
    <w:rsid w:val="00FA6731"/>
    <w:rsid w:val="00FB0BAE"/>
    <w:rsid w:val="00FB435A"/>
    <w:rsid w:val="00FB547C"/>
    <w:rsid w:val="00FB57D1"/>
    <w:rsid w:val="00FB679A"/>
    <w:rsid w:val="00FB7B24"/>
    <w:rsid w:val="00FC1CDB"/>
    <w:rsid w:val="00FC2E4D"/>
    <w:rsid w:val="00FC4AB6"/>
    <w:rsid w:val="00FC4FE7"/>
    <w:rsid w:val="00FC5459"/>
    <w:rsid w:val="00FC7945"/>
    <w:rsid w:val="00FD14C9"/>
    <w:rsid w:val="00FD1FFC"/>
    <w:rsid w:val="00FD2F9B"/>
    <w:rsid w:val="00FD6739"/>
    <w:rsid w:val="00FD6DD0"/>
    <w:rsid w:val="00FD7437"/>
    <w:rsid w:val="00FE071B"/>
    <w:rsid w:val="00FE2C6A"/>
    <w:rsid w:val="00FE470E"/>
    <w:rsid w:val="00FE67A9"/>
    <w:rsid w:val="00FF039E"/>
    <w:rsid w:val="00FF7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063"/>
    <w:rPr>
      <w:rFonts w:ascii=".VnTime" w:hAnsi=".VnTime"/>
      <w:color w:val="000000"/>
      <w:sz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C49D3"/>
    <w:rPr>
      <w:color w:val="0000FF"/>
      <w:u w:val="single"/>
    </w:rPr>
  </w:style>
  <w:style w:type="paragraph" w:styleId="BalloonText">
    <w:name w:val="Balloon Text"/>
    <w:basedOn w:val="Normal"/>
    <w:link w:val="BalloonTextChar"/>
    <w:uiPriority w:val="99"/>
    <w:semiHidden/>
    <w:unhideWhenUsed/>
    <w:rsid w:val="00CB0EF4"/>
    <w:rPr>
      <w:rFonts w:ascii="Tahoma" w:hAnsi="Tahoma"/>
      <w:sz w:val="16"/>
      <w:szCs w:val="16"/>
      <w:lang/>
    </w:rPr>
  </w:style>
  <w:style w:type="character" w:customStyle="1" w:styleId="BalloonTextChar">
    <w:name w:val="Balloon Text Char"/>
    <w:link w:val="BalloonText"/>
    <w:uiPriority w:val="99"/>
    <w:semiHidden/>
    <w:rsid w:val="00CB0EF4"/>
    <w:rPr>
      <w:rFonts w:ascii="Tahoma" w:hAnsi="Tahoma" w:cs="Tahoma"/>
      <w:color w:val="000000"/>
      <w:sz w:val="16"/>
      <w:szCs w:val="16"/>
      <w:lang w:val="en-AU"/>
    </w:rPr>
  </w:style>
  <w:style w:type="paragraph" w:styleId="Footer">
    <w:name w:val="footer"/>
    <w:basedOn w:val="Normal"/>
    <w:rsid w:val="008B5D5D"/>
    <w:pPr>
      <w:tabs>
        <w:tab w:val="center" w:pos="4320"/>
        <w:tab w:val="right" w:pos="8640"/>
      </w:tabs>
    </w:pPr>
  </w:style>
  <w:style w:type="character" w:styleId="PageNumber">
    <w:name w:val="page number"/>
    <w:basedOn w:val="DefaultParagraphFont"/>
    <w:rsid w:val="008B5D5D"/>
  </w:style>
  <w:style w:type="paragraph" w:styleId="Header">
    <w:name w:val="header"/>
    <w:basedOn w:val="Normal"/>
    <w:rsid w:val="008B5D5D"/>
    <w:pPr>
      <w:tabs>
        <w:tab w:val="center" w:pos="4320"/>
        <w:tab w:val="right" w:pos="8640"/>
      </w:tabs>
    </w:pPr>
  </w:style>
  <w:style w:type="paragraph" w:customStyle="1" w:styleId="CharCharCharChar">
    <w:name w:val="Char Char Char Char"/>
    <w:basedOn w:val="Normal"/>
    <w:rsid w:val="009D7BB7"/>
    <w:rPr>
      <w:rFonts w:ascii="Arial" w:eastAsia="SimSun" w:hAnsi="Arial"/>
      <w:color w:val="auto"/>
      <w:sz w:val="22"/>
    </w:rPr>
  </w:style>
  <w:style w:type="paragraph" w:customStyle="1" w:styleId="Body1">
    <w:name w:val="Body 1"/>
    <w:rsid w:val="006B0A53"/>
    <w:pPr>
      <w:outlineLvl w:val="0"/>
    </w:pPr>
    <w:rPr>
      <w:rFonts w:eastAsia="Arial Unicode MS"/>
      <w:color w:val="000000"/>
      <w:sz w:val="24"/>
      <w:u w:color="000000"/>
    </w:rPr>
  </w:style>
  <w:style w:type="paragraph" w:customStyle="1" w:styleId="pbody">
    <w:name w:val="pbody"/>
    <w:basedOn w:val="Normal"/>
    <w:rsid w:val="002775B4"/>
    <w:pPr>
      <w:spacing w:before="100" w:beforeAutospacing="1" w:after="100" w:afterAutospacing="1"/>
    </w:pPr>
    <w:rPr>
      <w:rFonts w:ascii="Times New Roman" w:hAnsi="Times New Roman"/>
      <w:color w:val="auto"/>
      <w:sz w:val="24"/>
      <w:szCs w:val="24"/>
      <w:lang w:val="en-US"/>
    </w:rPr>
  </w:style>
  <w:style w:type="paragraph" w:styleId="BodyText">
    <w:name w:val="Body Text"/>
    <w:basedOn w:val="Normal"/>
    <w:link w:val="BodyTextChar"/>
    <w:rsid w:val="004F022A"/>
    <w:pPr>
      <w:jc w:val="both"/>
    </w:pPr>
    <w:rPr>
      <w:rFonts w:eastAsia="Calibri"/>
      <w:color w:val="auto"/>
      <w:sz w:val="20"/>
      <w:lang w:val="en-GB"/>
    </w:rPr>
  </w:style>
  <w:style w:type="character" w:customStyle="1" w:styleId="BodyTextChar">
    <w:name w:val="Body Text Char"/>
    <w:link w:val="BodyText"/>
    <w:rsid w:val="004F022A"/>
    <w:rPr>
      <w:rFonts w:ascii=".VnTime" w:eastAsia="Calibri" w:hAnsi=".VnTime"/>
      <w:lang w:val="en-GB"/>
    </w:rPr>
  </w:style>
  <w:style w:type="paragraph" w:styleId="ListParagraph">
    <w:name w:val="List Paragraph"/>
    <w:basedOn w:val="Normal"/>
    <w:uiPriority w:val="34"/>
    <w:qFormat/>
    <w:rsid w:val="004F022A"/>
    <w:pPr>
      <w:spacing w:line="320" w:lineRule="exact"/>
      <w:ind w:left="720" w:firstLine="720"/>
      <w:contextualSpacing/>
      <w:jc w:val="both"/>
    </w:pPr>
    <w:rPr>
      <w:rFonts w:ascii="Times New Roman" w:hAnsi="Times New Roman"/>
      <w:color w:val="auto"/>
      <w:szCs w:val="22"/>
      <w:lang w:val="en-US"/>
    </w:rPr>
  </w:style>
  <w:style w:type="paragraph" w:styleId="NormalWeb">
    <w:name w:val="Normal (Web)"/>
    <w:basedOn w:val="Normal"/>
    <w:uiPriority w:val="99"/>
    <w:rsid w:val="00E012CA"/>
    <w:pPr>
      <w:spacing w:before="100" w:beforeAutospacing="1" w:after="100" w:afterAutospacing="1"/>
    </w:pPr>
    <w:rPr>
      <w:rFonts w:ascii="Times New Roman" w:hAnsi="Times New Roman"/>
      <w:color w:val="auto"/>
      <w:sz w:val="24"/>
      <w:szCs w:val="24"/>
      <w:lang w:val="en-US"/>
    </w:rPr>
  </w:style>
  <w:style w:type="paragraph" w:customStyle="1" w:styleId="Char">
    <w:name w:val="Char"/>
    <w:basedOn w:val="Normal"/>
    <w:rsid w:val="00A7161E"/>
    <w:pPr>
      <w:spacing w:after="160" w:line="240" w:lineRule="exact"/>
    </w:pPr>
    <w:rPr>
      <w:rFonts w:ascii="Verdana" w:hAnsi="Verdana"/>
      <w:color w:val="auto"/>
      <w:sz w:val="20"/>
      <w:lang w:val="en-US"/>
    </w:rPr>
  </w:style>
  <w:style w:type="paragraph" w:customStyle="1" w:styleId="Noidung">
    <w:name w:val="Noi dung"/>
    <w:basedOn w:val="Normal"/>
    <w:qFormat/>
    <w:rsid w:val="009B4DE3"/>
    <w:pPr>
      <w:spacing w:before="80" w:line="264" w:lineRule="auto"/>
      <w:ind w:firstLine="567"/>
      <w:jc w:val="both"/>
    </w:pPr>
    <w:rPr>
      <w:rFonts w:ascii="Times New Roman" w:hAnsi="Times New Roman"/>
      <w:color w:val="auto"/>
      <w:szCs w:val="24"/>
      <w:lang w:val="en-US" w:eastAsia="vi-VN"/>
    </w:rPr>
  </w:style>
  <w:style w:type="paragraph" w:styleId="BodyTextIndent">
    <w:name w:val="Body Text Indent"/>
    <w:basedOn w:val="Normal"/>
    <w:link w:val="BodyTextIndentChar1"/>
    <w:rsid w:val="00D26205"/>
    <w:pPr>
      <w:suppressAutoHyphens/>
      <w:spacing w:before="60" w:after="60" w:line="400" w:lineRule="atLeast"/>
      <w:ind w:firstLine="567"/>
      <w:jc w:val="both"/>
    </w:pPr>
    <w:rPr>
      <w:color w:val="auto"/>
      <w:lang w:val="en-US" w:eastAsia="ar-SA"/>
    </w:rPr>
  </w:style>
  <w:style w:type="character" w:customStyle="1" w:styleId="BodyTextIndentChar">
    <w:name w:val="Body Text Indent Char"/>
    <w:rsid w:val="00D26205"/>
    <w:rPr>
      <w:rFonts w:ascii=".VnTime" w:hAnsi=".VnTime"/>
      <w:color w:val="000000"/>
      <w:sz w:val="28"/>
      <w:lang w:val="en-AU"/>
    </w:rPr>
  </w:style>
  <w:style w:type="character" w:customStyle="1" w:styleId="BodyTextIndentChar1">
    <w:name w:val="Body Text Indent Char1"/>
    <w:link w:val="BodyTextIndent"/>
    <w:semiHidden/>
    <w:locked/>
    <w:rsid w:val="00D26205"/>
    <w:rPr>
      <w:rFonts w:ascii=".VnTime" w:hAnsi=".VnTime"/>
      <w:sz w:val="28"/>
      <w:lang w:eastAsia="ar-SA"/>
    </w:rPr>
  </w:style>
  <w:style w:type="paragraph" w:styleId="BodyTextIndent3">
    <w:name w:val="Body Text Indent 3"/>
    <w:basedOn w:val="Normal"/>
    <w:link w:val="BodyTextIndent3Char"/>
    <w:uiPriority w:val="99"/>
    <w:semiHidden/>
    <w:unhideWhenUsed/>
    <w:rsid w:val="005C50C4"/>
    <w:pPr>
      <w:spacing w:after="120"/>
      <w:ind w:left="360"/>
    </w:pPr>
    <w:rPr>
      <w:sz w:val="16"/>
      <w:szCs w:val="16"/>
    </w:rPr>
  </w:style>
  <w:style w:type="character" w:customStyle="1" w:styleId="BodyTextIndent3Char">
    <w:name w:val="Body Text Indent 3 Char"/>
    <w:link w:val="BodyTextIndent3"/>
    <w:uiPriority w:val="99"/>
    <w:semiHidden/>
    <w:rsid w:val="005C50C4"/>
    <w:rPr>
      <w:rFonts w:ascii=".VnTime" w:hAnsi=".VnTime"/>
      <w:color w:val="000000"/>
      <w:sz w:val="16"/>
      <w:szCs w:val="16"/>
      <w:lang w:val="en-AU"/>
    </w:rPr>
  </w:style>
  <w:style w:type="paragraph" w:customStyle="1" w:styleId="CharCharCharChar0">
    <w:name w:val="Char Char Char Char"/>
    <w:basedOn w:val="Normal"/>
    <w:rsid w:val="00F02840"/>
    <w:pPr>
      <w:spacing w:after="160" w:line="240" w:lineRule="exact"/>
    </w:pPr>
    <w:rPr>
      <w:rFonts w:ascii="Verdana" w:hAnsi="Verdana" w:cs="Verdana"/>
      <w:color w:val="auto"/>
      <w:sz w:val="20"/>
      <w:lang w:val="en-US"/>
    </w:rPr>
  </w:style>
  <w:style w:type="paragraph" w:styleId="BodyTextIndent2">
    <w:name w:val="Body Text Indent 2"/>
    <w:basedOn w:val="Normal"/>
    <w:link w:val="BodyTextIndent2Char"/>
    <w:rsid w:val="00CB5769"/>
    <w:pPr>
      <w:ind w:firstLine="567"/>
      <w:jc w:val="both"/>
    </w:pPr>
    <w:rPr>
      <w:color w:val="auto"/>
      <w:lang w:val="en-US"/>
    </w:rPr>
  </w:style>
  <w:style w:type="character" w:customStyle="1" w:styleId="BodyTextIndent2Char">
    <w:name w:val="Body Text Indent 2 Char"/>
    <w:link w:val="BodyTextIndent2"/>
    <w:rsid w:val="00CB5769"/>
    <w:rPr>
      <w:rFonts w:ascii=".VnTime" w:hAnsi=".VnTime"/>
      <w:sz w:val="28"/>
    </w:rPr>
  </w:style>
  <w:style w:type="character" w:customStyle="1" w:styleId="apple-converted-space">
    <w:name w:val="apple-converted-space"/>
    <w:rsid w:val="00A72055"/>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Char Char,fn,fn Char,single space"/>
    <w:basedOn w:val="Normal"/>
    <w:link w:val="FootnoteTextChar"/>
    <w:rsid w:val="00025F2C"/>
    <w:rPr>
      <w:rFonts w:ascii="Times New Roman" w:hAnsi="Times New Roman"/>
      <w:color w:val="auto"/>
      <w:sz w:val="20"/>
      <w:lang w:val="en-U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rsid w:val="00025F2C"/>
  </w:style>
  <w:style w:type="character" w:styleId="FootnoteReference">
    <w:name w:val="footnote reference"/>
    <w:aliases w:val="Footnote text,Ref,de nota al pie,Footnote,ftref,BearingPoint,16 Point,Superscript 6 Point,fr,Footnote Text1,f,(NECG) Footnote Reference,BVI fnr,footnote ref"/>
    <w:rsid w:val="00025F2C"/>
    <w:rPr>
      <w:vertAlign w:val="superscript"/>
    </w:rPr>
  </w:style>
  <w:style w:type="character" w:styleId="Strong">
    <w:name w:val="Strong"/>
    <w:uiPriority w:val="22"/>
    <w:qFormat/>
    <w:rsid w:val="00C12A98"/>
    <w:rPr>
      <w:b/>
      <w:bCs/>
    </w:rPr>
  </w:style>
  <w:style w:type="paragraph" w:customStyle="1" w:styleId="Default">
    <w:name w:val="Default"/>
    <w:rsid w:val="00C56028"/>
    <w:pPr>
      <w:autoSpaceDE w:val="0"/>
      <w:autoSpaceDN w:val="0"/>
      <w:adjustRightInd w:val="0"/>
    </w:pPr>
    <w:rPr>
      <w:color w:val="000000"/>
      <w:sz w:val="24"/>
      <w:szCs w:val="24"/>
    </w:rPr>
  </w:style>
  <w:style w:type="character" w:styleId="CommentReference">
    <w:name w:val="annotation reference"/>
    <w:basedOn w:val="DefaultParagraphFont"/>
    <w:uiPriority w:val="99"/>
    <w:semiHidden/>
    <w:unhideWhenUsed/>
    <w:rsid w:val="00810863"/>
    <w:rPr>
      <w:sz w:val="16"/>
      <w:szCs w:val="16"/>
    </w:rPr>
  </w:style>
  <w:style w:type="paragraph" w:styleId="CommentText">
    <w:name w:val="annotation text"/>
    <w:basedOn w:val="Normal"/>
    <w:link w:val="CommentTextChar"/>
    <w:uiPriority w:val="99"/>
    <w:semiHidden/>
    <w:unhideWhenUsed/>
    <w:rsid w:val="00810863"/>
    <w:pPr>
      <w:spacing w:before="120" w:after="120"/>
      <w:jc w:val="both"/>
    </w:pPr>
    <w:rPr>
      <w:rFonts w:ascii="Times New Roman" w:eastAsiaTheme="minorHAnsi" w:hAnsi="Times New Roman" w:cstheme="minorBidi"/>
      <w:color w:val="auto"/>
      <w:sz w:val="20"/>
      <w:lang w:val="en-US"/>
    </w:rPr>
  </w:style>
  <w:style w:type="character" w:customStyle="1" w:styleId="CommentTextChar">
    <w:name w:val="Comment Text Char"/>
    <w:basedOn w:val="DefaultParagraphFont"/>
    <w:link w:val="CommentText"/>
    <w:uiPriority w:val="99"/>
    <w:semiHidden/>
    <w:rsid w:val="00810863"/>
    <w:rPr>
      <w:rFonts w:eastAsiaTheme="minorHAnsi" w:cstheme="minorBidi"/>
    </w:rPr>
  </w:style>
  <w:style w:type="paragraph" w:styleId="BodyText2">
    <w:name w:val="Body Text 2"/>
    <w:basedOn w:val="Normal"/>
    <w:link w:val="BodyText2Char"/>
    <w:uiPriority w:val="99"/>
    <w:unhideWhenUsed/>
    <w:rsid w:val="00B2423F"/>
    <w:pPr>
      <w:spacing w:before="120" w:after="120" w:line="480" w:lineRule="auto"/>
      <w:jc w:val="both"/>
    </w:pPr>
    <w:rPr>
      <w:rFonts w:ascii="Times New Roman" w:eastAsiaTheme="minorHAnsi" w:hAnsi="Times New Roman" w:cstheme="minorBidi"/>
      <w:color w:val="auto"/>
      <w:szCs w:val="22"/>
      <w:lang w:val="en-US"/>
    </w:rPr>
  </w:style>
  <w:style w:type="character" w:customStyle="1" w:styleId="BodyText2Char">
    <w:name w:val="Body Text 2 Char"/>
    <w:basedOn w:val="DefaultParagraphFont"/>
    <w:link w:val="BodyText2"/>
    <w:uiPriority w:val="99"/>
    <w:rsid w:val="00B2423F"/>
    <w:rPr>
      <w:rFonts w:eastAsiaTheme="minorHAnsi" w:cstheme="minorBidi"/>
      <w:sz w:val="28"/>
      <w:szCs w:val="22"/>
    </w:rPr>
  </w:style>
  <w:style w:type="paragraph" w:styleId="NoSpacing">
    <w:name w:val="No Spacing"/>
    <w:uiPriority w:val="1"/>
    <w:qFormat/>
    <w:rsid w:val="00A94164"/>
    <w:rPr>
      <w:sz w:val="24"/>
      <w:szCs w:val="24"/>
    </w:rPr>
  </w:style>
  <w:style w:type="paragraph" w:styleId="BodyText3">
    <w:name w:val="Body Text 3"/>
    <w:basedOn w:val="Normal"/>
    <w:link w:val="BodyText3Char"/>
    <w:uiPriority w:val="99"/>
    <w:semiHidden/>
    <w:unhideWhenUsed/>
    <w:rsid w:val="00496605"/>
    <w:pPr>
      <w:spacing w:after="120"/>
    </w:pPr>
    <w:rPr>
      <w:sz w:val="16"/>
      <w:szCs w:val="16"/>
    </w:rPr>
  </w:style>
  <w:style w:type="character" w:customStyle="1" w:styleId="BodyText3Char">
    <w:name w:val="Body Text 3 Char"/>
    <w:basedOn w:val="DefaultParagraphFont"/>
    <w:link w:val="BodyText3"/>
    <w:uiPriority w:val="99"/>
    <w:semiHidden/>
    <w:rsid w:val="00496605"/>
    <w:rPr>
      <w:rFonts w:ascii=".VnTime" w:hAnsi=".VnTime"/>
      <w:color w:val="000000"/>
      <w:sz w:val="16"/>
      <w:szCs w:val="16"/>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063"/>
    <w:rPr>
      <w:rFonts w:ascii=".VnTime" w:hAnsi=".VnTime"/>
      <w:color w:val="000000"/>
      <w:sz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C49D3"/>
    <w:rPr>
      <w:color w:val="0000FF"/>
      <w:u w:val="single"/>
    </w:rPr>
  </w:style>
  <w:style w:type="paragraph" w:styleId="BalloonText">
    <w:name w:val="Balloon Text"/>
    <w:basedOn w:val="Normal"/>
    <w:link w:val="BalloonTextChar"/>
    <w:uiPriority w:val="99"/>
    <w:semiHidden/>
    <w:unhideWhenUsed/>
    <w:rsid w:val="00CB0EF4"/>
    <w:rPr>
      <w:rFonts w:ascii="Tahoma" w:hAnsi="Tahoma"/>
      <w:sz w:val="16"/>
      <w:szCs w:val="16"/>
      <w:lang/>
    </w:rPr>
  </w:style>
  <w:style w:type="character" w:customStyle="1" w:styleId="BalloonTextChar">
    <w:name w:val="Balloon Text Char"/>
    <w:link w:val="BalloonText"/>
    <w:uiPriority w:val="99"/>
    <w:semiHidden/>
    <w:rsid w:val="00CB0EF4"/>
    <w:rPr>
      <w:rFonts w:ascii="Tahoma" w:hAnsi="Tahoma" w:cs="Tahoma"/>
      <w:color w:val="000000"/>
      <w:sz w:val="16"/>
      <w:szCs w:val="16"/>
      <w:lang w:val="en-AU"/>
    </w:rPr>
  </w:style>
  <w:style w:type="paragraph" w:styleId="Footer">
    <w:name w:val="footer"/>
    <w:basedOn w:val="Normal"/>
    <w:rsid w:val="008B5D5D"/>
    <w:pPr>
      <w:tabs>
        <w:tab w:val="center" w:pos="4320"/>
        <w:tab w:val="right" w:pos="8640"/>
      </w:tabs>
    </w:pPr>
  </w:style>
  <w:style w:type="character" w:styleId="PageNumber">
    <w:name w:val="page number"/>
    <w:basedOn w:val="DefaultParagraphFont"/>
    <w:rsid w:val="008B5D5D"/>
  </w:style>
  <w:style w:type="paragraph" w:styleId="Header">
    <w:name w:val="header"/>
    <w:basedOn w:val="Normal"/>
    <w:rsid w:val="008B5D5D"/>
    <w:pPr>
      <w:tabs>
        <w:tab w:val="center" w:pos="4320"/>
        <w:tab w:val="right" w:pos="8640"/>
      </w:tabs>
    </w:pPr>
  </w:style>
  <w:style w:type="paragraph" w:customStyle="1" w:styleId="CharCharCharChar">
    <w:name w:val="Char Char Char Char"/>
    <w:basedOn w:val="Normal"/>
    <w:rsid w:val="009D7BB7"/>
    <w:rPr>
      <w:rFonts w:ascii="Arial" w:eastAsia="SimSun" w:hAnsi="Arial"/>
      <w:color w:val="auto"/>
      <w:sz w:val="22"/>
    </w:rPr>
  </w:style>
  <w:style w:type="paragraph" w:customStyle="1" w:styleId="Body1">
    <w:name w:val="Body 1"/>
    <w:rsid w:val="006B0A53"/>
    <w:pPr>
      <w:outlineLvl w:val="0"/>
    </w:pPr>
    <w:rPr>
      <w:rFonts w:eastAsia="Arial Unicode MS"/>
      <w:color w:val="000000"/>
      <w:sz w:val="24"/>
      <w:u w:color="000000"/>
    </w:rPr>
  </w:style>
  <w:style w:type="paragraph" w:customStyle="1" w:styleId="pbody">
    <w:name w:val="pbody"/>
    <w:basedOn w:val="Normal"/>
    <w:rsid w:val="002775B4"/>
    <w:pPr>
      <w:spacing w:before="100" w:beforeAutospacing="1" w:after="100" w:afterAutospacing="1"/>
    </w:pPr>
    <w:rPr>
      <w:rFonts w:ascii="Times New Roman" w:hAnsi="Times New Roman"/>
      <w:color w:val="auto"/>
      <w:sz w:val="24"/>
      <w:szCs w:val="24"/>
      <w:lang w:val="en-US"/>
    </w:rPr>
  </w:style>
  <w:style w:type="paragraph" w:styleId="BodyText">
    <w:name w:val="Body Text"/>
    <w:basedOn w:val="Normal"/>
    <w:link w:val="BodyTextChar"/>
    <w:rsid w:val="004F022A"/>
    <w:pPr>
      <w:jc w:val="both"/>
    </w:pPr>
    <w:rPr>
      <w:rFonts w:eastAsia="Calibri"/>
      <w:color w:val="auto"/>
      <w:sz w:val="20"/>
      <w:lang w:val="en-GB"/>
    </w:rPr>
  </w:style>
  <w:style w:type="character" w:customStyle="1" w:styleId="BodyTextChar">
    <w:name w:val="Body Text Char"/>
    <w:link w:val="BodyText"/>
    <w:rsid w:val="004F022A"/>
    <w:rPr>
      <w:rFonts w:ascii=".VnTime" w:eastAsia="Calibri" w:hAnsi=".VnTime"/>
      <w:lang w:val="en-GB"/>
    </w:rPr>
  </w:style>
  <w:style w:type="paragraph" w:styleId="ListParagraph">
    <w:name w:val="List Paragraph"/>
    <w:basedOn w:val="Normal"/>
    <w:uiPriority w:val="34"/>
    <w:qFormat/>
    <w:rsid w:val="004F022A"/>
    <w:pPr>
      <w:spacing w:line="320" w:lineRule="exact"/>
      <w:ind w:left="720" w:firstLine="720"/>
      <w:contextualSpacing/>
      <w:jc w:val="both"/>
    </w:pPr>
    <w:rPr>
      <w:rFonts w:ascii="Times New Roman" w:hAnsi="Times New Roman"/>
      <w:color w:val="auto"/>
      <w:szCs w:val="22"/>
      <w:lang w:val="en-US"/>
    </w:rPr>
  </w:style>
  <w:style w:type="paragraph" w:styleId="NormalWeb">
    <w:name w:val="Normal (Web)"/>
    <w:basedOn w:val="Normal"/>
    <w:uiPriority w:val="99"/>
    <w:rsid w:val="00E012CA"/>
    <w:pPr>
      <w:spacing w:before="100" w:beforeAutospacing="1" w:after="100" w:afterAutospacing="1"/>
    </w:pPr>
    <w:rPr>
      <w:rFonts w:ascii="Times New Roman" w:hAnsi="Times New Roman"/>
      <w:color w:val="auto"/>
      <w:sz w:val="24"/>
      <w:szCs w:val="24"/>
      <w:lang w:val="en-US"/>
    </w:rPr>
  </w:style>
  <w:style w:type="paragraph" w:customStyle="1" w:styleId="Char">
    <w:name w:val="Char"/>
    <w:basedOn w:val="Normal"/>
    <w:rsid w:val="00A7161E"/>
    <w:pPr>
      <w:spacing w:after="160" w:line="240" w:lineRule="exact"/>
    </w:pPr>
    <w:rPr>
      <w:rFonts w:ascii="Verdana" w:hAnsi="Verdana"/>
      <w:color w:val="auto"/>
      <w:sz w:val="20"/>
      <w:lang w:val="en-US"/>
    </w:rPr>
  </w:style>
  <w:style w:type="paragraph" w:customStyle="1" w:styleId="Noidung">
    <w:name w:val="Noi dung"/>
    <w:basedOn w:val="Normal"/>
    <w:qFormat/>
    <w:rsid w:val="009B4DE3"/>
    <w:pPr>
      <w:spacing w:before="80" w:line="264" w:lineRule="auto"/>
      <w:ind w:firstLine="567"/>
      <w:jc w:val="both"/>
    </w:pPr>
    <w:rPr>
      <w:rFonts w:ascii="Times New Roman" w:hAnsi="Times New Roman"/>
      <w:color w:val="auto"/>
      <w:szCs w:val="24"/>
      <w:lang w:val="en-US" w:eastAsia="vi-VN"/>
    </w:rPr>
  </w:style>
  <w:style w:type="paragraph" w:styleId="BodyTextIndent">
    <w:name w:val="Body Text Indent"/>
    <w:basedOn w:val="Normal"/>
    <w:link w:val="BodyTextIndentChar1"/>
    <w:rsid w:val="00D26205"/>
    <w:pPr>
      <w:suppressAutoHyphens/>
      <w:spacing w:before="60" w:after="60" w:line="400" w:lineRule="atLeast"/>
      <w:ind w:firstLine="567"/>
      <w:jc w:val="both"/>
    </w:pPr>
    <w:rPr>
      <w:color w:val="auto"/>
      <w:lang w:val="en-US" w:eastAsia="ar-SA"/>
    </w:rPr>
  </w:style>
  <w:style w:type="character" w:customStyle="1" w:styleId="BodyTextIndentChar">
    <w:name w:val="Body Text Indent Char"/>
    <w:rsid w:val="00D26205"/>
    <w:rPr>
      <w:rFonts w:ascii=".VnTime" w:hAnsi=".VnTime"/>
      <w:color w:val="000000"/>
      <w:sz w:val="28"/>
      <w:lang w:val="en-AU"/>
    </w:rPr>
  </w:style>
  <w:style w:type="character" w:customStyle="1" w:styleId="BodyTextIndentChar1">
    <w:name w:val="Body Text Indent Char1"/>
    <w:link w:val="BodyTextIndent"/>
    <w:semiHidden/>
    <w:locked/>
    <w:rsid w:val="00D26205"/>
    <w:rPr>
      <w:rFonts w:ascii=".VnTime" w:hAnsi=".VnTime"/>
      <w:sz w:val="28"/>
      <w:lang w:eastAsia="ar-SA"/>
    </w:rPr>
  </w:style>
  <w:style w:type="paragraph" w:styleId="BodyTextIndent3">
    <w:name w:val="Body Text Indent 3"/>
    <w:basedOn w:val="Normal"/>
    <w:link w:val="BodyTextIndent3Char"/>
    <w:uiPriority w:val="99"/>
    <w:semiHidden/>
    <w:unhideWhenUsed/>
    <w:rsid w:val="005C50C4"/>
    <w:pPr>
      <w:spacing w:after="120"/>
      <w:ind w:left="360"/>
    </w:pPr>
    <w:rPr>
      <w:sz w:val="16"/>
      <w:szCs w:val="16"/>
    </w:rPr>
  </w:style>
  <w:style w:type="character" w:customStyle="1" w:styleId="BodyTextIndent3Char">
    <w:name w:val="Body Text Indent 3 Char"/>
    <w:link w:val="BodyTextIndent3"/>
    <w:uiPriority w:val="99"/>
    <w:semiHidden/>
    <w:rsid w:val="005C50C4"/>
    <w:rPr>
      <w:rFonts w:ascii=".VnTime" w:hAnsi=".VnTime"/>
      <w:color w:val="000000"/>
      <w:sz w:val="16"/>
      <w:szCs w:val="16"/>
      <w:lang w:val="en-AU"/>
    </w:rPr>
  </w:style>
  <w:style w:type="paragraph" w:customStyle="1" w:styleId="CharCharCharChar0">
    <w:name w:val="Char Char Char Char"/>
    <w:basedOn w:val="Normal"/>
    <w:rsid w:val="00F02840"/>
    <w:pPr>
      <w:spacing w:after="160" w:line="240" w:lineRule="exact"/>
    </w:pPr>
    <w:rPr>
      <w:rFonts w:ascii="Verdana" w:hAnsi="Verdana" w:cs="Verdana"/>
      <w:color w:val="auto"/>
      <w:sz w:val="20"/>
      <w:lang w:val="en-US"/>
    </w:rPr>
  </w:style>
  <w:style w:type="paragraph" w:styleId="BodyTextIndent2">
    <w:name w:val="Body Text Indent 2"/>
    <w:basedOn w:val="Normal"/>
    <w:link w:val="BodyTextIndent2Char"/>
    <w:rsid w:val="00CB5769"/>
    <w:pPr>
      <w:ind w:firstLine="567"/>
      <w:jc w:val="both"/>
    </w:pPr>
    <w:rPr>
      <w:color w:val="auto"/>
      <w:lang w:val="en-US"/>
    </w:rPr>
  </w:style>
  <w:style w:type="character" w:customStyle="1" w:styleId="BodyTextIndent2Char">
    <w:name w:val="Body Text Indent 2 Char"/>
    <w:link w:val="BodyTextIndent2"/>
    <w:rsid w:val="00CB5769"/>
    <w:rPr>
      <w:rFonts w:ascii=".VnTime" w:hAnsi=".VnTime"/>
      <w:sz w:val="28"/>
    </w:rPr>
  </w:style>
  <w:style w:type="character" w:customStyle="1" w:styleId="apple-converted-space">
    <w:name w:val="apple-converted-space"/>
    <w:rsid w:val="00A72055"/>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Char Char,fn,fn Char,single space"/>
    <w:basedOn w:val="Normal"/>
    <w:link w:val="FootnoteTextChar"/>
    <w:rsid w:val="00025F2C"/>
    <w:rPr>
      <w:rFonts w:ascii="Times New Roman" w:hAnsi="Times New Roman"/>
      <w:color w:val="auto"/>
      <w:sz w:val="20"/>
      <w:lang w:val="en-U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rsid w:val="00025F2C"/>
  </w:style>
  <w:style w:type="character" w:styleId="FootnoteReference">
    <w:name w:val="footnote reference"/>
    <w:aliases w:val="Footnote text,Ref,de nota al pie,Footnote,ftref,BearingPoint,16 Point,Superscript 6 Point,fr,Footnote Text1,f,(NECG) Footnote Reference,BVI fnr,footnote ref"/>
    <w:rsid w:val="00025F2C"/>
    <w:rPr>
      <w:vertAlign w:val="superscript"/>
    </w:rPr>
  </w:style>
  <w:style w:type="character" w:styleId="Strong">
    <w:name w:val="Strong"/>
    <w:uiPriority w:val="22"/>
    <w:qFormat/>
    <w:rsid w:val="00C12A98"/>
    <w:rPr>
      <w:b/>
      <w:bCs/>
    </w:rPr>
  </w:style>
  <w:style w:type="paragraph" w:customStyle="1" w:styleId="Default">
    <w:name w:val="Default"/>
    <w:rsid w:val="00C56028"/>
    <w:pPr>
      <w:autoSpaceDE w:val="0"/>
      <w:autoSpaceDN w:val="0"/>
      <w:adjustRightInd w:val="0"/>
    </w:pPr>
    <w:rPr>
      <w:color w:val="000000"/>
      <w:sz w:val="24"/>
      <w:szCs w:val="24"/>
    </w:rPr>
  </w:style>
  <w:style w:type="character" w:styleId="CommentReference">
    <w:name w:val="annotation reference"/>
    <w:basedOn w:val="DefaultParagraphFont"/>
    <w:uiPriority w:val="99"/>
    <w:semiHidden/>
    <w:unhideWhenUsed/>
    <w:rsid w:val="00810863"/>
    <w:rPr>
      <w:sz w:val="16"/>
      <w:szCs w:val="16"/>
    </w:rPr>
  </w:style>
  <w:style w:type="paragraph" w:styleId="CommentText">
    <w:name w:val="annotation text"/>
    <w:basedOn w:val="Normal"/>
    <w:link w:val="CommentTextChar"/>
    <w:uiPriority w:val="99"/>
    <w:semiHidden/>
    <w:unhideWhenUsed/>
    <w:rsid w:val="00810863"/>
    <w:pPr>
      <w:spacing w:before="120" w:after="120"/>
      <w:jc w:val="both"/>
    </w:pPr>
    <w:rPr>
      <w:rFonts w:ascii="Times New Roman" w:eastAsiaTheme="minorHAnsi" w:hAnsi="Times New Roman" w:cstheme="minorBidi"/>
      <w:color w:val="auto"/>
      <w:sz w:val="20"/>
      <w:lang w:val="en-US"/>
    </w:rPr>
  </w:style>
  <w:style w:type="character" w:customStyle="1" w:styleId="CommentTextChar">
    <w:name w:val="Comment Text Char"/>
    <w:basedOn w:val="DefaultParagraphFont"/>
    <w:link w:val="CommentText"/>
    <w:uiPriority w:val="99"/>
    <w:semiHidden/>
    <w:rsid w:val="00810863"/>
    <w:rPr>
      <w:rFonts w:eastAsiaTheme="minorHAnsi" w:cstheme="minorBidi"/>
    </w:rPr>
  </w:style>
  <w:style w:type="paragraph" w:styleId="BodyText2">
    <w:name w:val="Body Text 2"/>
    <w:basedOn w:val="Normal"/>
    <w:link w:val="BodyText2Char"/>
    <w:uiPriority w:val="99"/>
    <w:unhideWhenUsed/>
    <w:rsid w:val="00B2423F"/>
    <w:pPr>
      <w:spacing w:before="120" w:after="120" w:line="480" w:lineRule="auto"/>
      <w:jc w:val="both"/>
    </w:pPr>
    <w:rPr>
      <w:rFonts w:ascii="Times New Roman" w:eastAsiaTheme="minorHAnsi" w:hAnsi="Times New Roman" w:cstheme="minorBidi"/>
      <w:color w:val="auto"/>
      <w:szCs w:val="22"/>
      <w:lang w:val="en-US"/>
    </w:rPr>
  </w:style>
  <w:style w:type="character" w:customStyle="1" w:styleId="BodyText2Char">
    <w:name w:val="Body Text 2 Char"/>
    <w:basedOn w:val="DefaultParagraphFont"/>
    <w:link w:val="BodyText2"/>
    <w:uiPriority w:val="99"/>
    <w:rsid w:val="00B2423F"/>
    <w:rPr>
      <w:rFonts w:eastAsiaTheme="minorHAnsi" w:cstheme="minorBidi"/>
      <w:sz w:val="28"/>
      <w:szCs w:val="22"/>
    </w:rPr>
  </w:style>
  <w:style w:type="paragraph" w:styleId="NoSpacing">
    <w:name w:val="No Spacing"/>
    <w:uiPriority w:val="1"/>
    <w:qFormat/>
    <w:rsid w:val="00A94164"/>
    <w:rPr>
      <w:sz w:val="24"/>
      <w:szCs w:val="24"/>
    </w:rPr>
  </w:style>
  <w:style w:type="paragraph" w:styleId="BodyText3">
    <w:name w:val="Body Text 3"/>
    <w:basedOn w:val="Normal"/>
    <w:link w:val="BodyText3Char"/>
    <w:uiPriority w:val="99"/>
    <w:semiHidden/>
    <w:unhideWhenUsed/>
    <w:rsid w:val="00496605"/>
    <w:pPr>
      <w:spacing w:after="120"/>
    </w:pPr>
    <w:rPr>
      <w:sz w:val="16"/>
      <w:szCs w:val="16"/>
    </w:rPr>
  </w:style>
  <w:style w:type="character" w:customStyle="1" w:styleId="BodyText3Char">
    <w:name w:val="Body Text 3 Char"/>
    <w:basedOn w:val="DefaultParagraphFont"/>
    <w:link w:val="BodyText3"/>
    <w:uiPriority w:val="99"/>
    <w:semiHidden/>
    <w:rsid w:val="00496605"/>
    <w:rPr>
      <w:rFonts w:ascii=".VnTime" w:hAnsi=".VnTime"/>
      <w:color w:val="000000"/>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4822">
      <w:bodyDiv w:val="1"/>
      <w:marLeft w:val="0"/>
      <w:marRight w:val="0"/>
      <w:marTop w:val="0"/>
      <w:marBottom w:val="0"/>
      <w:divBdr>
        <w:top w:val="none" w:sz="0" w:space="0" w:color="auto"/>
        <w:left w:val="none" w:sz="0" w:space="0" w:color="auto"/>
        <w:bottom w:val="none" w:sz="0" w:space="0" w:color="auto"/>
        <w:right w:val="none" w:sz="0" w:space="0" w:color="auto"/>
      </w:divBdr>
    </w:div>
    <w:div w:id="11222754">
      <w:bodyDiv w:val="1"/>
      <w:marLeft w:val="0"/>
      <w:marRight w:val="0"/>
      <w:marTop w:val="0"/>
      <w:marBottom w:val="0"/>
      <w:divBdr>
        <w:top w:val="none" w:sz="0" w:space="0" w:color="auto"/>
        <w:left w:val="none" w:sz="0" w:space="0" w:color="auto"/>
        <w:bottom w:val="none" w:sz="0" w:space="0" w:color="auto"/>
        <w:right w:val="none" w:sz="0" w:space="0" w:color="auto"/>
      </w:divBdr>
    </w:div>
    <w:div w:id="49235654">
      <w:bodyDiv w:val="1"/>
      <w:marLeft w:val="0"/>
      <w:marRight w:val="0"/>
      <w:marTop w:val="0"/>
      <w:marBottom w:val="0"/>
      <w:divBdr>
        <w:top w:val="none" w:sz="0" w:space="0" w:color="auto"/>
        <w:left w:val="none" w:sz="0" w:space="0" w:color="auto"/>
        <w:bottom w:val="none" w:sz="0" w:space="0" w:color="auto"/>
        <w:right w:val="none" w:sz="0" w:space="0" w:color="auto"/>
      </w:divBdr>
    </w:div>
    <w:div w:id="49312489">
      <w:bodyDiv w:val="1"/>
      <w:marLeft w:val="0"/>
      <w:marRight w:val="0"/>
      <w:marTop w:val="0"/>
      <w:marBottom w:val="0"/>
      <w:divBdr>
        <w:top w:val="none" w:sz="0" w:space="0" w:color="auto"/>
        <w:left w:val="none" w:sz="0" w:space="0" w:color="auto"/>
        <w:bottom w:val="none" w:sz="0" w:space="0" w:color="auto"/>
        <w:right w:val="none" w:sz="0" w:space="0" w:color="auto"/>
      </w:divBdr>
    </w:div>
    <w:div w:id="52314104">
      <w:bodyDiv w:val="1"/>
      <w:marLeft w:val="0"/>
      <w:marRight w:val="0"/>
      <w:marTop w:val="0"/>
      <w:marBottom w:val="0"/>
      <w:divBdr>
        <w:top w:val="none" w:sz="0" w:space="0" w:color="auto"/>
        <w:left w:val="none" w:sz="0" w:space="0" w:color="auto"/>
        <w:bottom w:val="none" w:sz="0" w:space="0" w:color="auto"/>
        <w:right w:val="none" w:sz="0" w:space="0" w:color="auto"/>
      </w:divBdr>
    </w:div>
    <w:div w:id="56562407">
      <w:bodyDiv w:val="1"/>
      <w:marLeft w:val="0"/>
      <w:marRight w:val="0"/>
      <w:marTop w:val="0"/>
      <w:marBottom w:val="0"/>
      <w:divBdr>
        <w:top w:val="none" w:sz="0" w:space="0" w:color="auto"/>
        <w:left w:val="none" w:sz="0" w:space="0" w:color="auto"/>
        <w:bottom w:val="none" w:sz="0" w:space="0" w:color="auto"/>
        <w:right w:val="none" w:sz="0" w:space="0" w:color="auto"/>
      </w:divBdr>
    </w:div>
    <w:div w:id="57830033">
      <w:bodyDiv w:val="1"/>
      <w:marLeft w:val="0"/>
      <w:marRight w:val="0"/>
      <w:marTop w:val="0"/>
      <w:marBottom w:val="0"/>
      <w:divBdr>
        <w:top w:val="none" w:sz="0" w:space="0" w:color="auto"/>
        <w:left w:val="none" w:sz="0" w:space="0" w:color="auto"/>
        <w:bottom w:val="none" w:sz="0" w:space="0" w:color="auto"/>
        <w:right w:val="none" w:sz="0" w:space="0" w:color="auto"/>
      </w:divBdr>
    </w:div>
    <w:div w:id="67507117">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90588256">
      <w:bodyDiv w:val="1"/>
      <w:marLeft w:val="0"/>
      <w:marRight w:val="0"/>
      <w:marTop w:val="0"/>
      <w:marBottom w:val="0"/>
      <w:divBdr>
        <w:top w:val="none" w:sz="0" w:space="0" w:color="auto"/>
        <w:left w:val="none" w:sz="0" w:space="0" w:color="auto"/>
        <w:bottom w:val="none" w:sz="0" w:space="0" w:color="auto"/>
        <w:right w:val="none" w:sz="0" w:space="0" w:color="auto"/>
      </w:divBdr>
    </w:div>
    <w:div w:id="92673578">
      <w:bodyDiv w:val="1"/>
      <w:marLeft w:val="0"/>
      <w:marRight w:val="0"/>
      <w:marTop w:val="0"/>
      <w:marBottom w:val="0"/>
      <w:divBdr>
        <w:top w:val="none" w:sz="0" w:space="0" w:color="auto"/>
        <w:left w:val="none" w:sz="0" w:space="0" w:color="auto"/>
        <w:bottom w:val="none" w:sz="0" w:space="0" w:color="auto"/>
        <w:right w:val="none" w:sz="0" w:space="0" w:color="auto"/>
      </w:divBdr>
    </w:div>
    <w:div w:id="102237828">
      <w:bodyDiv w:val="1"/>
      <w:marLeft w:val="0"/>
      <w:marRight w:val="0"/>
      <w:marTop w:val="0"/>
      <w:marBottom w:val="0"/>
      <w:divBdr>
        <w:top w:val="none" w:sz="0" w:space="0" w:color="auto"/>
        <w:left w:val="none" w:sz="0" w:space="0" w:color="auto"/>
        <w:bottom w:val="none" w:sz="0" w:space="0" w:color="auto"/>
        <w:right w:val="none" w:sz="0" w:space="0" w:color="auto"/>
      </w:divBdr>
    </w:div>
    <w:div w:id="106462878">
      <w:bodyDiv w:val="1"/>
      <w:marLeft w:val="0"/>
      <w:marRight w:val="0"/>
      <w:marTop w:val="0"/>
      <w:marBottom w:val="0"/>
      <w:divBdr>
        <w:top w:val="none" w:sz="0" w:space="0" w:color="auto"/>
        <w:left w:val="none" w:sz="0" w:space="0" w:color="auto"/>
        <w:bottom w:val="none" w:sz="0" w:space="0" w:color="auto"/>
        <w:right w:val="none" w:sz="0" w:space="0" w:color="auto"/>
      </w:divBdr>
    </w:div>
    <w:div w:id="111288738">
      <w:bodyDiv w:val="1"/>
      <w:marLeft w:val="0"/>
      <w:marRight w:val="0"/>
      <w:marTop w:val="0"/>
      <w:marBottom w:val="0"/>
      <w:divBdr>
        <w:top w:val="none" w:sz="0" w:space="0" w:color="auto"/>
        <w:left w:val="none" w:sz="0" w:space="0" w:color="auto"/>
        <w:bottom w:val="none" w:sz="0" w:space="0" w:color="auto"/>
        <w:right w:val="none" w:sz="0" w:space="0" w:color="auto"/>
      </w:divBdr>
    </w:div>
    <w:div w:id="136269223">
      <w:bodyDiv w:val="1"/>
      <w:marLeft w:val="0"/>
      <w:marRight w:val="0"/>
      <w:marTop w:val="0"/>
      <w:marBottom w:val="0"/>
      <w:divBdr>
        <w:top w:val="none" w:sz="0" w:space="0" w:color="auto"/>
        <w:left w:val="none" w:sz="0" w:space="0" w:color="auto"/>
        <w:bottom w:val="none" w:sz="0" w:space="0" w:color="auto"/>
        <w:right w:val="none" w:sz="0" w:space="0" w:color="auto"/>
      </w:divBdr>
    </w:div>
    <w:div w:id="152766057">
      <w:bodyDiv w:val="1"/>
      <w:marLeft w:val="0"/>
      <w:marRight w:val="0"/>
      <w:marTop w:val="0"/>
      <w:marBottom w:val="0"/>
      <w:divBdr>
        <w:top w:val="none" w:sz="0" w:space="0" w:color="auto"/>
        <w:left w:val="none" w:sz="0" w:space="0" w:color="auto"/>
        <w:bottom w:val="none" w:sz="0" w:space="0" w:color="auto"/>
        <w:right w:val="none" w:sz="0" w:space="0" w:color="auto"/>
      </w:divBdr>
    </w:div>
    <w:div w:id="183400614">
      <w:bodyDiv w:val="1"/>
      <w:marLeft w:val="0"/>
      <w:marRight w:val="0"/>
      <w:marTop w:val="0"/>
      <w:marBottom w:val="0"/>
      <w:divBdr>
        <w:top w:val="none" w:sz="0" w:space="0" w:color="auto"/>
        <w:left w:val="none" w:sz="0" w:space="0" w:color="auto"/>
        <w:bottom w:val="none" w:sz="0" w:space="0" w:color="auto"/>
        <w:right w:val="none" w:sz="0" w:space="0" w:color="auto"/>
      </w:divBdr>
    </w:div>
    <w:div w:id="196045905">
      <w:bodyDiv w:val="1"/>
      <w:marLeft w:val="0"/>
      <w:marRight w:val="0"/>
      <w:marTop w:val="0"/>
      <w:marBottom w:val="0"/>
      <w:divBdr>
        <w:top w:val="none" w:sz="0" w:space="0" w:color="auto"/>
        <w:left w:val="none" w:sz="0" w:space="0" w:color="auto"/>
        <w:bottom w:val="none" w:sz="0" w:space="0" w:color="auto"/>
        <w:right w:val="none" w:sz="0" w:space="0" w:color="auto"/>
      </w:divBdr>
    </w:div>
    <w:div w:id="204685092">
      <w:bodyDiv w:val="1"/>
      <w:marLeft w:val="0"/>
      <w:marRight w:val="0"/>
      <w:marTop w:val="0"/>
      <w:marBottom w:val="0"/>
      <w:divBdr>
        <w:top w:val="none" w:sz="0" w:space="0" w:color="auto"/>
        <w:left w:val="none" w:sz="0" w:space="0" w:color="auto"/>
        <w:bottom w:val="none" w:sz="0" w:space="0" w:color="auto"/>
        <w:right w:val="none" w:sz="0" w:space="0" w:color="auto"/>
      </w:divBdr>
    </w:div>
    <w:div w:id="221870706">
      <w:bodyDiv w:val="1"/>
      <w:marLeft w:val="0"/>
      <w:marRight w:val="0"/>
      <w:marTop w:val="0"/>
      <w:marBottom w:val="0"/>
      <w:divBdr>
        <w:top w:val="none" w:sz="0" w:space="0" w:color="auto"/>
        <w:left w:val="none" w:sz="0" w:space="0" w:color="auto"/>
        <w:bottom w:val="none" w:sz="0" w:space="0" w:color="auto"/>
        <w:right w:val="none" w:sz="0" w:space="0" w:color="auto"/>
      </w:divBdr>
    </w:div>
    <w:div w:id="223566481">
      <w:bodyDiv w:val="1"/>
      <w:marLeft w:val="0"/>
      <w:marRight w:val="0"/>
      <w:marTop w:val="0"/>
      <w:marBottom w:val="0"/>
      <w:divBdr>
        <w:top w:val="none" w:sz="0" w:space="0" w:color="auto"/>
        <w:left w:val="none" w:sz="0" w:space="0" w:color="auto"/>
        <w:bottom w:val="none" w:sz="0" w:space="0" w:color="auto"/>
        <w:right w:val="none" w:sz="0" w:space="0" w:color="auto"/>
      </w:divBdr>
    </w:div>
    <w:div w:id="230696841">
      <w:bodyDiv w:val="1"/>
      <w:marLeft w:val="0"/>
      <w:marRight w:val="0"/>
      <w:marTop w:val="0"/>
      <w:marBottom w:val="0"/>
      <w:divBdr>
        <w:top w:val="none" w:sz="0" w:space="0" w:color="auto"/>
        <w:left w:val="none" w:sz="0" w:space="0" w:color="auto"/>
        <w:bottom w:val="none" w:sz="0" w:space="0" w:color="auto"/>
        <w:right w:val="none" w:sz="0" w:space="0" w:color="auto"/>
      </w:divBdr>
    </w:div>
    <w:div w:id="246774339">
      <w:bodyDiv w:val="1"/>
      <w:marLeft w:val="0"/>
      <w:marRight w:val="0"/>
      <w:marTop w:val="0"/>
      <w:marBottom w:val="0"/>
      <w:divBdr>
        <w:top w:val="none" w:sz="0" w:space="0" w:color="auto"/>
        <w:left w:val="none" w:sz="0" w:space="0" w:color="auto"/>
        <w:bottom w:val="none" w:sz="0" w:space="0" w:color="auto"/>
        <w:right w:val="none" w:sz="0" w:space="0" w:color="auto"/>
      </w:divBdr>
    </w:div>
    <w:div w:id="247081805">
      <w:bodyDiv w:val="1"/>
      <w:marLeft w:val="0"/>
      <w:marRight w:val="0"/>
      <w:marTop w:val="0"/>
      <w:marBottom w:val="0"/>
      <w:divBdr>
        <w:top w:val="none" w:sz="0" w:space="0" w:color="auto"/>
        <w:left w:val="none" w:sz="0" w:space="0" w:color="auto"/>
        <w:bottom w:val="none" w:sz="0" w:space="0" w:color="auto"/>
        <w:right w:val="none" w:sz="0" w:space="0" w:color="auto"/>
      </w:divBdr>
    </w:div>
    <w:div w:id="268633363">
      <w:bodyDiv w:val="1"/>
      <w:marLeft w:val="0"/>
      <w:marRight w:val="0"/>
      <w:marTop w:val="0"/>
      <w:marBottom w:val="0"/>
      <w:divBdr>
        <w:top w:val="none" w:sz="0" w:space="0" w:color="auto"/>
        <w:left w:val="none" w:sz="0" w:space="0" w:color="auto"/>
        <w:bottom w:val="none" w:sz="0" w:space="0" w:color="auto"/>
        <w:right w:val="none" w:sz="0" w:space="0" w:color="auto"/>
      </w:divBdr>
    </w:div>
    <w:div w:id="286744949">
      <w:bodyDiv w:val="1"/>
      <w:marLeft w:val="0"/>
      <w:marRight w:val="0"/>
      <w:marTop w:val="0"/>
      <w:marBottom w:val="0"/>
      <w:divBdr>
        <w:top w:val="none" w:sz="0" w:space="0" w:color="auto"/>
        <w:left w:val="none" w:sz="0" w:space="0" w:color="auto"/>
        <w:bottom w:val="none" w:sz="0" w:space="0" w:color="auto"/>
        <w:right w:val="none" w:sz="0" w:space="0" w:color="auto"/>
      </w:divBdr>
    </w:div>
    <w:div w:id="308630023">
      <w:bodyDiv w:val="1"/>
      <w:marLeft w:val="0"/>
      <w:marRight w:val="0"/>
      <w:marTop w:val="0"/>
      <w:marBottom w:val="0"/>
      <w:divBdr>
        <w:top w:val="none" w:sz="0" w:space="0" w:color="auto"/>
        <w:left w:val="none" w:sz="0" w:space="0" w:color="auto"/>
        <w:bottom w:val="none" w:sz="0" w:space="0" w:color="auto"/>
        <w:right w:val="none" w:sz="0" w:space="0" w:color="auto"/>
      </w:divBdr>
    </w:div>
    <w:div w:id="320043809">
      <w:bodyDiv w:val="1"/>
      <w:marLeft w:val="0"/>
      <w:marRight w:val="0"/>
      <w:marTop w:val="0"/>
      <w:marBottom w:val="0"/>
      <w:divBdr>
        <w:top w:val="none" w:sz="0" w:space="0" w:color="auto"/>
        <w:left w:val="none" w:sz="0" w:space="0" w:color="auto"/>
        <w:bottom w:val="none" w:sz="0" w:space="0" w:color="auto"/>
        <w:right w:val="none" w:sz="0" w:space="0" w:color="auto"/>
      </w:divBdr>
    </w:div>
    <w:div w:id="326328458">
      <w:bodyDiv w:val="1"/>
      <w:marLeft w:val="0"/>
      <w:marRight w:val="0"/>
      <w:marTop w:val="0"/>
      <w:marBottom w:val="0"/>
      <w:divBdr>
        <w:top w:val="none" w:sz="0" w:space="0" w:color="auto"/>
        <w:left w:val="none" w:sz="0" w:space="0" w:color="auto"/>
        <w:bottom w:val="none" w:sz="0" w:space="0" w:color="auto"/>
        <w:right w:val="none" w:sz="0" w:space="0" w:color="auto"/>
      </w:divBdr>
    </w:div>
    <w:div w:id="330450487">
      <w:bodyDiv w:val="1"/>
      <w:marLeft w:val="0"/>
      <w:marRight w:val="0"/>
      <w:marTop w:val="0"/>
      <w:marBottom w:val="0"/>
      <w:divBdr>
        <w:top w:val="none" w:sz="0" w:space="0" w:color="auto"/>
        <w:left w:val="none" w:sz="0" w:space="0" w:color="auto"/>
        <w:bottom w:val="none" w:sz="0" w:space="0" w:color="auto"/>
        <w:right w:val="none" w:sz="0" w:space="0" w:color="auto"/>
      </w:divBdr>
    </w:div>
    <w:div w:id="332073778">
      <w:bodyDiv w:val="1"/>
      <w:marLeft w:val="0"/>
      <w:marRight w:val="0"/>
      <w:marTop w:val="0"/>
      <w:marBottom w:val="0"/>
      <w:divBdr>
        <w:top w:val="none" w:sz="0" w:space="0" w:color="auto"/>
        <w:left w:val="none" w:sz="0" w:space="0" w:color="auto"/>
        <w:bottom w:val="none" w:sz="0" w:space="0" w:color="auto"/>
        <w:right w:val="none" w:sz="0" w:space="0" w:color="auto"/>
      </w:divBdr>
    </w:div>
    <w:div w:id="335958664">
      <w:bodyDiv w:val="1"/>
      <w:marLeft w:val="0"/>
      <w:marRight w:val="0"/>
      <w:marTop w:val="0"/>
      <w:marBottom w:val="0"/>
      <w:divBdr>
        <w:top w:val="none" w:sz="0" w:space="0" w:color="auto"/>
        <w:left w:val="none" w:sz="0" w:space="0" w:color="auto"/>
        <w:bottom w:val="none" w:sz="0" w:space="0" w:color="auto"/>
        <w:right w:val="none" w:sz="0" w:space="0" w:color="auto"/>
      </w:divBdr>
    </w:div>
    <w:div w:id="338822895">
      <w:bodyDiv w:val="1"/>
      <w:marLeft w:val="0"/>
      <w:marRight w:val="0"/>
      <w:marTop w:val="0"/>
      <w:marBottom w:val="0"/>
      <w:divBdr>
        <w:top w:val="none" w:sz="0" w:space="0" w:color="auto"/>
        <w:left w:val="none" w:sz="0" w:space="0" w:color="auto"/>
        <w:bottom w:val="none" w:sz="0" w:space="0" w:color="auto"/>
        <w:right w:val="none" w:sz="0" w:space="0" w:color="auto"/>
      </w:divBdr>
    </w:div>
    <w:div w:id="348915588">
      <w:bodyDiv w:val="1"/>
      <w:marLeft w:val="0"/>
      <w:marRight w:val="0"/>
      <w:marTop w:val="0"/>
      <w:marBottom w:val="0"/>
      <w:divBdr>
        <w:top w:val="none" w:sz="0" w:space="0" w:color="auto"/>
        <w:left w:val="none" w:sz="0" w:space="0" w:color="auto"/>
        <w:bottom w:val="none" w:sz="0" w:space="0" w:color="auto"/>
        <w:right w:val="none" w:sz="0" w:space="0" w:color="auto"/>
      </w:divBdr>
    </w:div>
    <w:div w:id="349644563">
      <w:bodyDiv w:val="1"/>
      <w:marLeft w:val="0"/>
      <w:marRight w:val="0"/>
      <w:marTop w:val="0"/>
      <w:marBottom w:val="0"/>
      <w:divBdr>
        <w:top w:val="none" w:sz="0" w:space="0" w:color="auto"/>
        <w:left w:val="none" w:sz="0" w:space="0" w:color="auto"/>
        <w:bottom w:val="none" w:sz="0" w:space="0" w:color="auto"/>
        <w:right w:val="none" w:sz="0" w:space="0" w:color="auto"/>
      </w:divBdr>
    </w:div>
    <w:div w:id="349796390">
      <w:bodyDiv w:val="1"/>
      <w:marLeft w:val="0"/>
      <w:marRight w:val="0"/>
      <w:marTop w:val="0"/>
      <w:marBottom w:val="0"/>
      <w:divBdr>
        <w:top w:val="none" w:sz="0" w:space="0" w:color="auto"/>
        <w:left w:val="none" w:sz="0" w:space="0" w:color="auto"/>
        <w:bottom w:val="none" w:sz="0" w:space="0" w:color="auto"/>
        <w:right w:val="none" w:sz="0" w:space="0" w:color="auto"/>
      </w:divBdr>
    </w:div>
    <w:div w:id="350499011">
      <w:bodyDiv w:val="1"/>
      <w:marLeft w:val="0"/>
      <w:marRight w:val="0"/>
      <w:marTop w:val="0"/>
      <w:marBottom w:val="0"/>
      <w:divBdr>
        <w:top w:val="none" w:sz="0" w:space="0" w:color="auto"/>
        <w:left w:val="none" w:sz="0" w:space="0" w:color="auto"/>
        <w:bottom w:val="none" w:sz="0" w:space="0" w:color="auto"/>
        <w:right w:val="none" w:sz="0" w:space="0" w:color="auto"/>
      </w:divBdr>
    </w:div>
    <w:div w:id="414209582">
      <w:bodyDiv w:val="1"/>
      <w:marLeft w:val="0"/>
      <w:marRight w:val="0"/>
      <w:marTop w:val="0"/>
      <w:marBottom w:val="0"/>
      <w:divBdr>
        <w:top w:val="none" w:sz="0" w:space="0" w:color="auto"/>
        <w:left w:val="none" w:sz="0" w:space="0" w:color="auto"/>
        <w:bottom w:val="none" w:sz="0" w:space="0" w:color="auto"/>
        <w:right w:val="none" w:sz="0" w:space="0" w:color="auto"/>
      </w:divBdr>
    </w:div>
    <w:div w:id="419300740">
      <w:bodyDiv w:val="1"/>
      <w:marLeft w:val="0"/>
      <w:marRight w:val="0"/>
      <w:marTop w:val="0"/>
      <w:marBottom w:val="0"/>
      <w:divBdr>
        <w:top w:val="none" w:sz="0" w:space="0" w:color="auto"/>
        <w:left w:val="none" w:sz="0" w:space="0" w:color="auto"/>
        <w:bottom w:val="none" w:sz="0" w:space="0" w:color="auto"/>
        <w:right w:val="none" w:sz="0" w:space="0" w:color="auto"/>
      </w:divBdr>
    </w:div>
    <w:div w:id="423691647">
      <w:bodyDiv w:val="1"/>
      <w:marLeft w:val="0"/>
      <w:marRight w:val="0"/>
      <w:marTop w:val="0"/>
      <w:marBottom w:val="0"/>
      <w:divBdr>
        <w:top w:val="none" w:sz="0" w:space="0" w:color="auto"/>
        <w:left w:val="none" w:sz="0" w:space="0" w:color="auto"/>
        <w:bottom w:val="none" w:sz="0" w:space="0" w:color="auto"/>
        <w:right w:val="none" w:sz="0" w:space="0" w:color="auto"/>
      </w:divBdr>
    </w:div>
    <w:div w:id="446898775">
      <w:bodyDiv w:val="1"/>
      <w:marLeft w:val="0"/>
      <w:marRight w:val="0"/>
      <w:marTop w:val="0"/>
      <w:marBottom w:val="0"/>
      <w:divBdr>
        <w:top w:val="none" w:sz="0" w:space="0" w:color="auto"/>
        <w:left w:val="none" w:sz="0" w:space="0" w:color="auto"/>
        <w:bottom w:val="none" w:sz="0" w:space="0" w:color="auto"/>
        <w:right w:val="none" w:sz="0" w:space="0" w:color="auto"/>
      </w:divBdr>
    </w:div>
    <w:div w:id="467748807">
      <w:bodyDiv w:val="1"/>
      <w:marLeft w:val="0"/>
      <w:marRight w:val="0"/>
      <w:marTop w:val="0"/>
      <w:marBottom w:val="0"/>
      <w:divBdr>
        <w:top w:val="none" w:sz="0" w:space="0" w:color="auto"/>
        <w:left w:val="none" w:sz="0" w:space="0" w:color="auto"/>
        <w:bottom w:val="none" w:sz="0" w:space="0" w:color="auto"/>
        <w:right w:val="none" w:sz="0" w:space="0" w:color="auto"/>
      </w:divBdr>
    </w:div>
    <w:div w:id="506135687">
      <w:bodyDiv w:val="1"/>
      <w:marLeft w:val="0"/>
      <w:marRight w:val="0"/>
      <w:marTop w:val="0"/>
      <w:marBottom w:val="0"/>
      <w:divBdr>
        <w:top w:val="none" w:sz="0" w:space="0" w:color="auto"/>
        <w:left w:val="none" w:sz="0" w:space="0" w:color="auto"/>
        <w:bottom w:val="none" w:sz="0" w:space="0" w:color="auto"/>
        <w:right w:val="none" w:sz="0" w:space="0" w:color="auto"/>
      </w:divBdr>
    </w:div>
    <w:div w:id="521748036">
      <w:bodyDiv w:val="1"/>
      <w:marLeft w:val="0"/>
      <w:marRight w:val="0"/>
      <w:marTop w:val="0"/>
      <w:marBottom w:val="0"/>
      <w:divBdr>
        <w:top w:val="none" w:sz="0" w:space="0" w:color="auto"/>
        <w:left w:val="none" w:sz="0" w:space="0" w:color="auto"/>
        <w:bottom w:val="none" w:sz="0" w:space="0" w:color="auto"/>
        <w:right w:val="none" w:sz="0" w:space="0" w:color="auto"/>
      </w:divBdr>
    </w:div>
    <w:div w:id="524489936">
      <w:bodyDiv w:val="1"/>
      <w:marLeft w:val="0"/>
      <w:marRight w:val="0"/>
      <w:marTop w:val="0"/>
      <w:marBottom w:val="0"/>
      <w:divBdr>
        <w:top w:val="none" w:sz="0" w:space="0" w:color="auto"/>
        <w:left w:val="none" w:sz="0" w:space="0" w:color="auto"/>
        <w:bottom w:val="none" w:sz="0" w:space="0" w:color="auto"/>
        <w:right w:val="none" w:sz="0" w:space="0" w:color="auto"/>
      </w:divBdr>
    </w:div>
    <w:div w:id="530460749">
      <w:bodyDiv w:val="1"/>
      <w:marLeft w:val="0"/>
      <w:marRight w:val="0"/>
      <w:marTop w:val="0"/>
      <w:marBottom w:val="0"/>
      <w:divBdr>
        <w:top w:val="none" w:sz="0" w:space="0" w:color="auto"/>
        <w:left w:val="none" w:sz="0" w:space="0" w:color="auto"/>
        <w:bottom w:val="none" w:sz="0" w:space="0" w:color="auto"/>
        <w:right w:val="none" w:sz="0" w:space="0" w:color="auto"/>
      </w:divBdr>
    </w:div>
    <w:div w:id="553155834">
      <w:bodyDiv w:val="1"/>
      <w:marLeft w:val="0"/>
      <w:marRight w:val="0"/>
      <w:marTop w:val="0"/>
      <w:marBottom w:val="0"/>
      <w:divBdr>
        <w:top w:val="none" w:sz="0" w:space="0" w:color="auto"/>
        <w:left w:val="none" w:sz="0" w:space="0" w:color="auto"/>
        <w:bottom w:val="none" w:sz="0" w:space="0" w:color="auto"/>
        <w:right w:val="none" w:sz="0" w:space="0" w:color="auto"/>
      </w:divBdr>
    </w:div>
    <w:div w:id="563876302">
      <w:bodyDiv w:val="1"/>
      <w:marLeft w:val="0"/>
      <w:marRight w:val="0"/>
      <w:marTop w:val="0"/>
      <w:marBottom w:val="0"/>
      <w:divBdr>
        <w:top w:val="none" w:sz="0" w:space="0" w:color="auto"/>
        <w:left w:val="none" w:sz="0" w:space="0" w:color="auto"/>
        <w:bottom w:val="none" w:sz="0" w:space="0" w:color="auto"/>
        <w:right w:val="none" w:sz="0" w:space="0" w:color="auto"/>
      </w:divBdr>
    </w:div>
    <w:div w:id="575478859">
      <w:bodyDiv w:val="1"/>
      <w:marLeft w:val="0"/>
      <w:marRight w:val="0"/>
      <w:marTop w:val="0"/>
      <w:marBottom w:val="0"/>
      <w:divBdr>
        <w:top w:val="none" w:sz="0" w:space="0" w:color="auto"/>
        <w:left w:val="none" w:sz="0" w:space="0" w:color="auto"/>
        <w:bottom w:val="none" w:sz="0" w:space="0" w:color="auto"/>
        <w:right w:val="none" w:sz="0" w:space="0" w:color="auto"/>
      </w:divBdr>
    </w:div>
    <w:div w:id="603002823">
      <w:bodyDiv w:val="1"/>
      <w:marLeft w:val="0"/>
      <w:marRight w:val="0"/>
      <w:marTop w:val="0"/>
      <w:marBottom w:val="0"/>
      <w:divBdr>
        <w:top w:val="none" w:sz="0" w:space="0" w:color="auto"/>
        <w:left w:val="none" w:sz="0" w:space="0" w:color="auto"/>
        <w:bottom w:val="none" w:sz="0" w:space="0" w:color="auto"/>
        <w:right w:val="none" w:sz="0" w:space="0" w:color="auto"/>
      </w:divBdr>
    </w:div>
    <w:div w:id="630209030">
      <w:bodyDiv w:val="1"/>
      <w:marLeft w:val="0"/>
      <w:marRight w:val="0"/>
      <w:marTop w:val="0"/>
      <w:marBottom w:val="0"/>
      <w:divBdr>
        <w:top w:val="none" w:sz="0" w:space="0" w:color="auto"/>
        <w:left w:val="none" w:sz="0" w:space="0" w:color="auto"/>
        <w:bottom w:val="none" w:sz="0" w:space="0" w:color="auto"/>
        <w:right w:val="none" w:sz="0" w:space="0" w:color="auto"/>
      </w:divBdr>
    </w:div>
    <w:div w:id="630938089">
      <w:bodyDiv w:val="1"/>
      <w:marLeft w:val="0"/>
      <w:marRight w:val="0"/>
      <w:marTop w:val="0"/>
      <w:marBottom w:val="0"/>
      <w:divBdr>
        <w:top w:val="none" w:sz="0" w:space="0" w:color="auto"/>
        <w:left w:val="none" w:sz="0" w:space="0" w:color="auto"/>
        <w:bottom w:val="none" w:sz="0" w:space="0" w:color="auto"/>
        <w:right w:val="none" w:sz="0" w:space="0" w:color="auto"/>
      </w:divBdr>
    </w:div>
    <w:div w:id="636882555">
      <w:bodyDiv w:val="1"/>
      <w:marLeft w:val="0"/>
      <w:marRight w:val="0"/>
      <w:marTop w:val="0"/>
      <w:marBottom w:val="0"/>
      <w:divBdr>
        <w:top w:val="none" w:sz="0" w:space="0" w:color="auto"/>
        <w:left w:val="none" w:sz="0" w:space="0" w:color="auto"/>
        <w:bottom w:val="none" w:sz="0" w:space="0" w:color="auto"/>
        <w:right w:val="none" w:sz="0" w:space="0" w:color="auto"/>
      </w:divBdr>
    </w:div>
    <w:div w:id="646207959">
      <w:bodyDiv w:val="1"/>
      <w:marLeft w:val="0"/>
      <w:marRight w:val="0"/>
      <w:marTop w:val="0"/>
      <w:marBottom w:val="0"/>
      <w:divBdr>
        <w:top w:val="none" w:sz="0" w:space="0" w:color="auto"/>
        <w:left w:val="none" w:sz="0" w:space="0" w:color="auto"/>
        <w:bottom w:val="none" w:sz="0" w:space="0" w:color="auto"/>
        <w:right w:val="none" w:sz="0" w:space="0" w:color="auto"/>
      </w:divBdr>
    </w:div>
    <w:div w:id="660695034">
      <w:bodyDiv w:val="1"/>
      <w:marLeft w:val="0"/>
      <w:marRight w:val="0"/>
      <w:marTop w:val="0"/>
      <w:marBottom w:val="0"/>
      <w:divBdr>
        <w:top w:val="none" w:sz="0" w:space="0" w:color="auto"/>
        <w:left w:val="none" w:sz="0" w:space="0" w:color="auto"/>
        <w:bottom w:val="none" w:sz="0" w:space="0" w:color="auto"/>
        <w:right w:val="none" w:sz="0" w:space="0" w:color="auto"/>
      </w:divBdr>
    </w:div>
    <w:div w:id="675228933">
      <w:bodyDiv w:val="1"/>
      <w:marLeft w:val="0"/>
      <w:marRight w:val="0"/>
      <w:marTop w:val="0"/>
      <w:marBottom w:val="0"/>
      <w:divBdr>
        <w:top w:val="none" w:sz="0" w:space="0" w:color="auto"/>
        <w:left w:val="none" w:sz="0" w:space="0" w:color="auto"/>
        <w:bottom w:val="none" w:sz="0" w:space="0" w:color="auto"/>
        <w:right w:val="none" w:sz="0" w:space="0" w:color="auto"/>
      </w:divBdr>
    </w:div>
    <w:div w:id="688484918">
      <w:bodyDiv w:val="1"/>
      <w:marLeft w:val="0"/>
      <w:marRight w:val="0"/>
      <w:marTop w:val="0"/>
      <w:marBottom w:val="0"/>
      <w:divBdr>
        <w:top w:val="none" w:sz="0" w:space="0" w:color="auto"/>
        <w:left w:val="none" w:sz="0" w:space="0" w:color="auto"/>
        <w:bottom w:val="none" w:sz="0" w:space="0" w:color="auto"/>
        <w:right w:val="none" w:sz="0" w:space="0" w:color="auto"/>
      </w:divBdr>
    </w:div>
    <w:div w:id="691031176">
      <w:bodyDiv w:val="1"/>
      <w:marLeft w:val="0"/>
      <w:marRight w:val="0"/>
      <w:marTop w:val="0"/>
      <w:marBottom w:val="0"/>
      <w:divBdr>
        <w:top w:val="none" w:sz="0" w:space="0" w:color="auto"/>
        <w:left w:val="none" w:sz="0" w:space="0" w:color="auto"/>
        <w:bottom w:val="none" w:sz="0" w:space="0" w:color="auto"/>
        <w:right w:val="none" w:sz="0" w:space="0" w:color="auto"/>
      </w:divBdr>
    </w:div>
    <w:div w:id="749277525">
      <w:bodyDiv w:val="1"/>
      <w:marLeft w:val="0"/>
      <w:marRight w:val="0"/>
      <w:marTop w:val="0"/>
      <w:marBottom w:val="0"/>
      <w:divBdr>
        <w:top w:val="none" w:sz="0" w:space="0" w:color="auto"/>
        <w:left w:val="none" w:sz="0" w:space="0" w:color="auto"/>
        <w:bottom w:val="none" w:sz="0" w:space="0" w:color="auto"/>
        <w:right w:val="none" w:sz="0" w:space="0" w:color="auto"/>
      </w:divBdr>
      <w:divsChild>
        <w:div w:id="1323940">
          <w:marLeft w:val="0"/>
          <w:marRight w:val="0"/>
          <w:marTop w:val="0"/>
          <w:marBottom w:val="0"/>
          <w:divBdr>
            <w:top w:val="none" w:sz="0" w:space="0" w:color="auto"/>
            <w:left w:val="none" w:sz="0" w:space="0" w:color="auto"/>
            <w:bottom w:val="none" w:sz="0" w:space="0" w:color="auto"/>
            <w:right w:val="none" w:sz="0" w:space="0" w:color="auto"/>
          </w:divBdr>
        </w:div>
        <w:div w:id="489253378">
          <w:marLeft w:val="0"/>
          <w:marRight w:val="0"/>
          <w:marTop w:val="0"/>
          <w:marBottom w:val="0"/>
          <w:divBdr>
            <w:top w:val="none" w:sz="0" w:space="0" w:color="auto"/>
            <w:left w:val="none" w:sz="0" w:space="0" w:color="auto"/>
            <w:bottom w:val="none" w:sz="0" w:space="0" w:color="auto"/>
            <w:right w:val="none" w:sz="0" w:space="0" w:color="auto"/>
          </w:divBdr>
        </w:div>
      </w:divsChild>
    </w:div>
    <w:div w:id="751774469">
      <w:bodyDiv w:val="1"/>
      <w:marLeft w:val="0"/>
      <w:marRight w:val="0"/>
      <w:marTop w:val="0"/>
      <w:marBottom w:val="0"/>
      <w:divBdr>
        <w:top w:val="none" w:sz="0" w:space="0" w:color="auto"/>
        <w:left w:val="none" w:sz="0" w:space="0" w:color="auto"/>
        <w:bottom w:val="none" w:sz="0" w:space="0" w:color="auto"/>
        <w:right w:val="none" w:sz="0" w:space="0" w:color="auto"/>
      </w:divBdr>
    </w:div>
    <w:div w:id="753283371">
      <w:bodyDiv w:val="1"/>
      <w:marLeft w:val="0"/>
      <w:marRight w:val="0"/>
      <w:marTop w:val="0"/>
      <w:marBottom w:val="0"/>
      <w:divBdr>
        <w:top w:val="none" w:sz="0" w:space="0" w:color="auto"/>
        <w:left w:val="none" w:sz="0" w:space="0" w:color="auto"/>
        <w:bottom w:val="none" w:sz="0" w:space="0" w:color="auto"/>
        <w:right w:val="none" w:sz="0" w:space="0" w:color="auto"/>
      </w:divBdr>
    </w:div>
    <w:div w:id="769205620">
      <w:bodyDiv w:val="1"/>
      <w:marLeft w:val="0"/>
      <w:marRight w:val="0"/>
      <w:marTop w:val="0"/>
      <w:marBottom w:val="0"/>
      <w:divBdr>
        <w:top w:val="none" w:sz="0" w:space="0" w:color="auto"/>
        <w:left w:val="none" w:sz="0" w:space="0" w:color="auto"/>
        <w:bottom w:val="none" w:sz="0" w:space="0" w:color="auto"/>
        <w:right w:val="none" w:sz="0" w:space="0" w:color="auto"/>
      </w:divBdr>
    </w:div>
    <w:div w:id="778568527">
      <w:bodyDiv w:val="1"/>
      <w:marLeft w:val="0"/>
      <w:marRight w:val="0"/>
      <w:marTop w:val="0"/>
      <w:marBottom w:val="0"/>
      <w:divBdr>
        <w:top w:val="none" w:sz="0" w:space="0" w:color="auto"/>
        <w:left w:val="none" w:sz="0" w:space="0" w:color="auto"/>
        <w:bottom w:val="none" w:sz="0" w:space="0" w:color="auto"/>
        <w:right w:val="none" w:sz="0" w:space="0" w:color="auto"/>
      </w:divBdr>
    </w:div>
    <w:div w:id="813302741">
      <w:bodyDiv w:val="1"/>
      <w:marLeft w:val="0"/>
      <w:marRight w:val="0"/>
      <w:marTop w:val="0"/>
      <w:marBottom w:val="0"/>
      <w:divBdr>
        <w:top w:val="none" w:sz="0" w:space="0" w:color="auto"/>
        <w:left w:val="none" w:sz="0" w:space="0" w:color="auto"/>
        <w:bottom w:val="none" w:sz="0" w:space="0" w:color="auto"/>
        <w:right w:val="none" w:sz="0" w:space="0" w:color="auto"/>
      </w:divBdr>
    </w:div>
    <w:div w:id="825784254">
      <w:bodyDiv w:val="1"/>
      <w:marLeft w:val="0"/>
      <w:marRight w:val="0"/>
      <w:marTop w:val="0"/>
      <w:marBottom w:val="0"/>
      <w:divBdr>
        <w:top w:val="none" w:sz="0" w:space="0" w:color="auto"/>
        <w:left w:val="none" w:sz="0" w:space="0" w:color="auto"/>
        <w:bottom w:val="none" w:sz="0" w:space="0" w:color="auto"/>
        <w:right w:val="none" w:sz="0" w:space="0" w:color="auto"/>
      </w:divBdr>
    </w:div>
    <w:div w:id="834960499">
      <w:bodyDiv w:val="1"/>
      <w:marLeft w:val="0"/>
      <w:marRight w:val="0"/>
      <w:marTop w:val="0"/>
      <w:marBottom w:val="0"/>
      <w:divBdr>
        <w:top w:val="none" w:sz="0" w:space="0" w:color="auto"/>
        <w:left w:val="none" w:sz="0" w:space="0" w:color="auto"/>
        <w:bottom w:val="none" w:sz="0" w:space="0" w:color="auto"/>
        <w:right w:val="none" w:sz="0" w:space="0" w:color="auto"/>
      </w:divBdr>
    </w:div>
    <w:div w:id="839349139">
      <w:bodyDiv w:val="1"/>
      <w:marLeft w:val="0"/>
      <w:marRight w:val="0"/>
      <w:marTop w:val="0"/>
      <w:marBottom w:val="0"/>
      <w:divBdr>
        <w:top w:val="none" w:sz="0" w:space="0" w:color="auto"/>
        <w:left w:val="none" w:sz="0" w:space="0" w:color="auto"/>
        <w:bottom w:val="none" w:sz="0" w:space="0" w:color="auto"/>
        <w:right w:val="none" w:sz="0" w:space="0" w:color="auto"/>
      </w:divBdr>
    </w:div>
    <w:div w:id="840193916">
      <w:bodyDiv w:val="1"/>
      <w:marLeft w:val="0"/>
      <w:marRight w:val="0"/>
      <w:marTop w:val="0"/>
      <w:marBottom w:val="0"/>
      <w:divBdr>
        <w:top w:val="none" w:sz="0" w:space="0" w:color="auto"/>
        <w:left w:val="none" w:sz="0" w:space="0" w:color="auto"/>
        <w:bottom w:val="none" w:sz="0" w:space="0" w:color="auto"/>
        <w:right w:val="none" w:sz="0" w:space="0" w:color="auto"/>
      </w:divBdr>
    </w:div>
    <w:div w:id="848062825">
      <w:bodyDiv w:val="1"/>
      <w:marLeft w:val="0"/>
      <w:marRight w:val="0"/>
      <w:marTop w:val="0"/>
      <w:marBottom w:val="0"/>
      <w:divBdr>
        <w:top w:val="none" w:sz="0" w:space="0" w:color="auto"/>
        <w:left w:val="none" w:sz="0" w:space="0" w:color="auto"/>
        <w:bottom w:val="none" w:sz="0" w:space="0" w:color="auto"/>
        <w:right w:val="none" w:sz="0" w:space="0" w:color="auto"/>
      </w:divBdr>
    </w:div>
    <w:div w:id="853812056">
      <w:bodyDiv w:val="1"/>
      <w:marLeft w:val="0"/>
      <w:marRight w:val="0"/>
      <w:marTop w:val="0"/>
      <w:marBottom w:val="0"/>
      <w:divBdr>
        <w:top w:val="none" w:sz="0" w:space="0" w:color="auto"/>
        <w:left w:val="none" w:sz="0" w:space="0" w:color="auto"/>
        <w:bottom w:val="none" w:sz="0" w:space="0" w:color="auto"/>
        <w:right w:val="none" w:sz="0" w:space="0" w:color="auto"/>
      </w:divBdr>
    </w:div>
    <w:div w:id="858809682">
      <w:bodyDiv w:val="1"/>
      <w:marLeft w:val="0"/>
      <w:marRight w:val="0"/>
      <w:marTop w:val="0"/>
      <w:marBottom w:val="0"/>
      <w:divBdr>
        <w:top w:val="none" w:sz="0" w:space="0" w:color="auto"/>
        <w:left w:val="none" w:sz="0" w:space="0" w:color="auto"/>
        <w:bottom w:val="none" w:sz="0" w:space="0" w:color="auto"/>
        <w:right w:val="none" w:sz="0" w:space="0" w:color="auto"/>
      </w:divBdr>
    </w:div>
    <w:div w:id="865797618">
      <w:bodyDiv w:val="1"/>
      <w:marLeft w:val="0"/>
      <w:marRight w:val="0"/>
      <w:marTop w:val="0"/>
      <w:marBottom w:val="0"/>
      <w:divBdr>
        <w:top w:val="none" w:sz="0" w:space="0" w:color="auto"/>
        <w:left w:val="none" w:sz="0" w:space="0" w:color="auto"/>
        <w:bottom w:val="none" w:sz="0" w:space="0" w:color="auto"/>
        <w:right w:val="none" w:sz="0" w:space="0" w:color="auto"/>
      </w:divBdr>
    </w:div>
    <w:div w:id="874194439">
      <w:bodyDiv w:val="1"/>
      <w:marLeft w:val="0"/>
      <w:marRight w:val="0"/>
      <w:marTop w:val="0"/>
      <w:marBottom w:val="0"/>
      <w:divBdr>
        <w:top w:val="none" w:sz="0" w:space="0" w:color="auto"/>
        <w:left w:val="none" w:sz="0" w:space="0" w:color="auto"/>
        <w:bottom w:val="none" w:sz="0" w:space="0" w:color="auto"/>
        <w:right w:val="none" w:sz="0" w:space="0" w:color="auto"/>
      </w:divBdr>
    </w:div>
    <w:div w:id="887258160">
      <w:bodyDiv w:val="1"/>
      <w:marLeft w:val="0"/>
      <w:marRight w:val="0"/>
      <w:marTop w:val="0"/>
      <w:marBottom w:val="0"/>
      <w:divBdr>
        <w:top w:val="none" w:sz="0" w:space="0" w:color="auto"/>
        <w:left w:val="none" w:sz="0" w:space="0" w:color="auto"/>
        <w:bottom w:val="none" w:sz="0" w:space="0" w:color="auto"/>
        <w:right w:val="none" w:sz="0" w:space="0" w:color="auto"/>
      </w:divBdr>
    </w:div>
    <w:div w:id="897785707">
      <w:bodyDiv w:val="1"/>
      <w:marLeft w:val="0"/>
      <w:marRight w:val="0"/>
      <w:marTop w:val="0"/>
      <w:marBottom w:val="0"/>
      <w:divBdr>
        <w:top w:val="none" w:sz="0" w:space="0" w:color="auto"/>
        <w:left w:val="none" w:sz="0" w:space="0" w:color="auto"/>
        <w:bottom w:val="none" w:sz="0" w:space="0" w:color="auto"/>
        <w:right w:val="none" w:sz="0" w:space="0" w:color="auto"/>
      </w:divBdr>
    </w:div>
    <w:div w:id="923415873">
      <w:bodyDiv w:val="1"/>
      <w:marLeft w:val="0"/>
      <w:marRight w:val="0"/>
      <w:marTop w:val="0"/>
      <w:marBottom w:val="0"/>
      <w:divBdr>
        <w:top w:val="none" w:sz="0" w:space="0" w:color="auto"/>
        <w:left w:val="none" w:sz="0" w:space="0" w:color="auto"/>
        <w:bottom w:val="none" w:sz="0" w:space="0" w:color="auto"/>
        <w:right w:val="none" w:sz="0" w:space="0" w:color="auto"/>
      </w:divBdr>
    </w:div>
    <w:div w:id="942105605">
      <w:bodyDiv w:val="1"/>
      <w:marLeft w:val="0"/>
      <w:marRight w:val="0"/>
      <w:marTop w:val="0"/>
      <w:marBottom w:val="0"/>
      <w:divBdr>
        <w:top w:val="none" w:sz="0" w:space="0" w:color="auto"/>
        <w:left w:val="none" w:sz="0" w:space="0" w:color="auto"/>
        <w:bottom w:val="none" w:sz="0" w:space="0" w:color="auto"/>
        <w:right w:val="none" w:sz="0" w:space="0" w:color="auto"/>
      </w:divBdr>
    </w:div>
    <w:div w:id="965816485">
      <w:bodyDiv w:val="1"/>
      <w:marLeft w:val="0"/>
      <w:marRight w:val="0"/>
      <w:marTop w:val="0"/>
      <w:marBottom w:val="0"/>
      <w:divBdr>
        <w:top w:val="none" w:sz="0" w:space="0" w:color="auto"/>
        <w:left w:val="none" w:sz="0" w:space="0" w:color="auto"/>
        <w:bottom w:val="none" w:sz="0" w:space="0" w:color="auto"/>
        <w:right w:val="none" w:sz="0" w:space="0" w:color="auto"/>
      </w:divBdr>
    </w:div>
    <w:div w:id="971641161">
      <w:bodyDiv w:val="1"/>
      <w:marLeft w:val="0"/>
      <w:marRight w:val="0"/>
      <w:marTop w:val="0"/>
      <w:marBottom w:val="0"/>
      <w:divBdr>
        <w:top w:val="none" w:sz="0" w:space="0" w:color="auto"/>
        <w:left w:val="none" w:sz="0" w:space="0" w:color="auto"/>
        <w:bottom w:val="none" w:sz="0" w:space="0" w:color="auto"/>
        <w:right w:val="none" w:sz="0" w:space="0" w:color="auto"/>
      </w:divBdr>
    </w:div>
    <w:div w:id="1001657967">
      <w:bodyDiv w:val="1"/>
      <w:marLeft w:val="0"/>
      <w:marRight w:val="0"/>
      <w:marTop w:val="0"/>
      <w:marBottom w:val="0"/>
      <w:divBdr>
        <w:top w:val="none" w:sz="0" w:space="0" w:color="auto"/>
        <w:left w:val="none" w:sz="0" w:space="0" w:color="auto"/>
        <w:bottom w:val="none" w:sz="0" w:space="0" w:color="auto"/>
        <w:right w:val="none" w:sz="0" w:space="0" w:color="auto"/>
      </w:divBdr>
    </w:div>
    <w:div w:id="1009912099">
      <w:bodyDiv w:val="1"/>
      <w:marLeft w:val="0"/>
      <w:marRight w:val="0"/>
      <w:marTop w:val="0"/>
      <w:marBottom w:val="0"/>
      <w:divBdr>
        <w:top w:val="none" w:sz="0" w:space="0" w:color="auto"/>
        <w:left w:val="none" w:sz="0" w:space="0" w:color="auto"/>
        <w:bottom w:val="none" w:sz="0" w:space="0" w:color="auto"/>
        <w:right w:val="none" w:sz="0" w:space="0" w:color="auto"/>
      </w:divBdr>
    </w:div>
    <w:div w:id="1018314604">
      <w:bodyDiv w:val="1"/>
      <w:marLeft w:val="0"/>
      <w:marRight w:val="0"/>
      <w:marTop w:val="0"/>
      <w:marBottom w:val="0"/>
      <w:divBdr>
        <w:top w:val="none" w:sz="0" w:space="0" w:color="auto"/>
        <w:left w:val="none" w:sz="0" w:space="0" w:color="auto"/>
        <w:bottom w:val="none" w:sz="0" w:space="0" w:color="auto"/>
        <w:right w:val="none" w:sz="0" w:space="0" w:color="auto"/>
      </w:divBdr>
    </w:div>
    <w:div w:id="1044139782">
      <w:bodyDiv w:val="1"/>
      <w:marLeft w:val="0"/>
      <w:marRight w:val="0"/>
      <w:marTop w:val="0"/>
      <w:marBottom w:val="0"/>
      <w:divBdr>
        <w:top w:val="none" w:sz="0" w:space="0" w:color="auto"/>
        <w:left w:val="none" w:sz="0" w:space="0" w:color="auto"/>
        <w:bottom w:val="none" w:sz="0" w:space="0" w:color="auto"/>
        <w:right w:val="none" w:sz="0" w:space="0" w:color="auto"/>
      </w:divBdr>
    </w:div>
    <w:div w:id="1063025982">
      <w:bodyDiv w:val="1"/>
      <w:marLeft w:val="0"/>
      <w:marRight w:val="0"/>
      <w:marTop w:val="0"/>
      <w:marBottom w:val="0"/>
      <w:divBdr>
        <w:top w:val="none" w:sz="0" w:space="0" w:color="auto"/>
        <w:left w:val="none" w:sz="0" w:space="0" w:color="auto"/>
        <w:bottom w:val="none" w:sz="0" w:space="0" w:color="auto"/>
        <w:right w:val="none" w:sz="0" w:space="0" w:color="auto"/>
      </w:divBdr>
    </w:div>
    <w:div w:id="1093160578">
      <w:bodyDiv w:val="1"/>
      <w:marLeft w:val="0"/>
      <w:marRight w:val="0"/>
      <w:marTop w:val="0"/>
      <w:marBottom w:val="0"/>
      <w:divBdr>
        <w:top w:val="none" w:sz="0" w:space="0" w:color="auto"/>
        <w:left w:val="none" w:sz="0" w:space="0" w:color="auto"/>
        <w:bottom w:val="none" w:sz="0" w:space="0" w:color="auto"/>
        <w:right w:val="none" w:sz="0" w:space="0" w:color="auto"/>
      </w:divBdr>
    </w:div>
    <w:div w:id="1116949833">
      <w:bodyDiv w:val="1"/>
      <w:marLeft w:val="0"/>
      <w:marRight w:val="0"/>
      <w:marTop w:val="0"/>
      <w:marBottom w:val="0"/>
      <w:divBdr>
        <w:top w:val="none" w:sz="0" w:space="0" w:color="auto"/>
        <w:left w:val="none" w:sz="0" w:space="0" w:color="auto"/>
        <w:bottom w:val="none" w:sz="0" w:space="0" w:color="auto"/>
        <w:right w:val="none" w:sz="0" w:space="0" w:color="auto"/>
      </w:divBdr>
    </w:div>
    <w:div w:id="1130973138">
      <w:bodyDiv w:val="1"/>
      <w:marLeft w:val="0"/>
      <w:marRight w:val="0"/>
      <w:marTop w:val="0"/>
      <w:marBottom w:val="0"/>
      <w:divBdr>
        <w:top w:val="none" w:sz="0" w:space="0" w:color="auto"/>
        <w:left w:val="none" w:sz="0" w:space="0" w:color="auto"/>
        <w:bottom w:val="none" w:sz="0" w:space="0" w:color="auto"/>
        <w:right w:val="none" w:sz="0" w:space="0" w:color="auto"/>
      </w:divBdr>
    </w:div>
    <w:div w:id="1145507400">
      <w:bodyDiv w:val="1"/>
      <w:marLeft w:val="0"/>
      <w:marRight w:val="0"/>
      <w:marTop w:val="0"/>
      <w:marBottom w:val="0"/>
      <w:divBdr>
        <w:top w:val="none" w:sz="0" w:space="0" w:color="auto"/>
        <w:left w:val="none" w:sz="0" w:space="0" w:color="auto"/>
        <w:bottom w:val="none" w:sz="0" w:space="0" w:color="auto"/>
        <w:right w:val="none" w:sz="0" w:space="0" w:color="auto"/>
      </w:divBdr>
    </w:div>
    <w:div w:id="1163857683">
      <w:bodyDiv w:val="1"/>
      <w:marLeft w:val="0"/>
      <w:marRight w:val="0"/>
      <w:marTop w:val="0"/>
      <w:marBottom w:val="0"/>
      <w:divBdr>
        <w:top w:val="none" w:sz="0" w:space="0" w:color="auto"/>
        <w:left w:val="none" w:sz="0" w:space="0" w:color="auto"/>
        <w:bottom w:val="none" w:sz="0" w:space="0" w:color="auto"/>
        <w:right w:val="none" w:sz="0" w:space="0" w:color="auto"/>
      </w:divBdr>
    </w:div>
    <w:div w:id="1178157220">
      <w:bodyDiv w:val="1"/>
      <w:marLeft w:val="0"/>
      <w:marRight w:val="0"/>
      <w:marTop w:val="0"/>
      <w:marBottom w:val="0"/>
      <w:divBdr>
        <w:top w:val="none" w:sz="0" w:space="0" w:color="auto"/>
        <w:left w:val="none" w:sz="0" w:space="0" w:color="auto"/>
        <w:bottom w:val="none" w:sz="0" w:space="0" w:color="auto"/>
        <w:right w:val="none" w:sz="0" w:space="0" w:color="auto"/>
      </w:divBdr>
    </w:div>
    <w:div w:id="1180194059">
      <w:bodyDiv w:val="1"/>
      <w:marLeft w:val="0"/>
      <w:marRight w:val="0"/>
      <w:marTop w:val="0"/>
      <w:marBottom w:val="0"/>
      <w:divBdr>
        <w:top w:val="none" w:sz="0" w:space="0" w:color="auto"/>
        <w:left w:val="none" w:sz="0" w:space="0" w:color="auto"/>
        <w:bottom w:val="none" w:sz="0" w:space="0" w:color="auto"/>
        <w:right w:val="none" w:sz="0" w:space="0" w:color="auto"/>
      </w:divBdr>
    </w:div>
    <w:div w:id="1189443628">
      <w:bodyDiv w:val="1"/>
      <w:marLeft w:val="0"/>
      <w:marRight w:val="0"/>
      <w:marTop w:val="0"/>
      <w:marBottom w:val="0"/>
      <w:divBdr>
        <w:top w:val="none" w:sz="0" w:space="0" w:color="auto"/>
        <w:left w:val="none" w:sz="0" w:space="0" w:color="auto"/>
        <w:bottom w:val="none" w:sz="0" w:space="0" w:color="auto"/>
        <w:right w:val="none" w:sz="0" w:space="0" w:color="auto"/>
      </w:divBdr>
    </w:div>
    <w:div w:id="1238128955">
      <w:bodyDiv w:val="1"/>
      <w:marLeft w:val="0"/>
      <w:marRight w:val="0"/>
      <w:marTop w:val="0"/>
      <w:marBottom w:val="0"/>
      <w:divBdr>
        <w:top w:val="none" w:sz="0" w:space="0" w:color="auto"/>
        <w:left w:val="none" w:sz="0" w:space="0" w:color="auto"/>
        <w:bottom w:val="none" w:sz="0" w:space="0" w:color="auto"/>
        <w:right w:val="none" w:sz="0" w:space="0" w:color="auto"/>
      </w:divBdr>
    </w:div>
    <w:div w:id="1244605515">
      <w:bodyDiv w:val="1"/>
      <w:marLeft w:val="0"/>
      <w:marRight w:val="0"/>
      <w:marTop w:val="0"/>
      <w:marBottom w:val="0"/>
      <w:divBdr>
        <w:top w:val="none" w:sz="0" w:space="0" w:color="auto"/>
        <w:left w:val="none" w:sz="0" w:space="0" w:color="auto"/>
        <w:bottom w:val="none" w:sz="0" w:space="0" w:color="auto"/>
        <w:right w:val="none" w:sz="0" w:space="0" w:color="auto"/>
      </w:divBdr>
    </w:div>
    <w:div w:id="1250700143">
      <w:bodyDiv w:val="1"/>
      <w:marLeft w:val="0"/>
      <w:marRight w:val="0"/>
      <w:marTop w:val="0"/>
      <w:marBottom w:val="0"/>
      <w:divBdr>
        <w:top w:val="none" w:sz="0" w:space="0" w:color="auto"/>
        <w:left w:val="none" w:sz="0" w:space="0" w:color="auto"/>
        <w:bottom w:val="none" w:sz="0" w:space="0" w:color="auto"/>
        <w:right w:val="none" w:sz="0" w:space="0" w:color="auto"/>
      </w:divBdr>
    </w:div>
    <w:div w:id="1252811794">
      <w:bodyDiv w:val="1"/>
      <w:marLeft w:val="0"/>
      <w:marRight w:val="0"/>
      <w:marTop w:val="0"/>
      <w:marBottom w:val="0"/>
      <w:divBdr>
        <w:top w:val="none" w:sz="0" w:space="0" w:color="auto"/>
        <w:left w:val="none" w:sz="0" w:space="0" w:color="auto"/>
        <w:bottom w:val="none" w:sz="0" w:space="0" w:color="auto"/>
        <w:right w:val="none" w:sz="0" w:space="0" w:color="auto"/>
      </w:divBdr>
    </w:div>
    <w:div w:id="1275751548">
      <w:bodyDiv w:val="1"/>
      <w:marLeft w:val="0"/>
      <w:marRight w:val="0"/>
      <w:marTop w:val="0"/>
      <w:marBottom w:val="0"/>
      <w:divBdr>
        <w:top w:val="none" w:sz="0" w:space="0" w:color="auto"/>
        <w:left w:val="none" w:sz="0" w:space="0" w:color="auto"/>
        <w:bottom w:val="none" w:sz="0" w:space="0" w:color="auto"/>
        <w:right w:val="none" w:sz="0" w:space="0" w:color="auto"/>
      </w:divBdr>
    </w:div>
    <w:div w:id="1285312163">
      <w:bodyDiv w:val="1"/>
      <w:marLeft w:val="0"/>
      <w:marRight w:val="0"/>
      <w:marTop w:val="0"/>
      <w:marBottom w:val="0"/>
      <w:divBdr>
        <w:top w:val="none" w:sz="0" w:space="0" w:color="auto"/>
        <w:left w:val="none" w:sz="0" w:space="0" w:color="auto"/>
        <w:bottom w:val="none" w:sz="0" w:space="0" w:color="auto"/>
        <w:right w:val="none" w:sz="0" w:space="0" w:color="auto"/>
      </w:divBdr>
    </w:div>
    <w:div w:id="1298682068">
      <w:bodyDiv w:val="1"/>
      <w:marLeft w:val="0"/>
      <w:marRight w:val="0"/>
      <w:marTop w:val="0"/>
      <w:marBottom w:val="0"/>
      <w:divBdr>
        <w:top w:val="none" w:sz="0" w:space="0" w:color="auto"/>
        <w:left w:val="none" w:sz="0" w:space="0" w:color="auto"/>
        <w:bottom w:val="none" w:sz="0" w:space="0" w:color="auto"/>
        <w:right w:val="none" w:sz="0" w:space="0" w:color="auto"/>
      </w:divBdr>
    </w:div>
    <w:div w:id="1329820708">
      <w:bodyDiv w:val="1"/>
      <w:marLeft w:val="0"/>
      <w:marRight w:val="0"/>
      <w:marTop w:val="0"/>
      <w:marBottom w:val="0"/>
      <w:divBdr>
        <w:top w:val="none" w:sz="0" w:space="0" w:color="auto"/>
        <w:left w:val="none" w:sz="0" w:space="0" w:color="auto"/>
        <w:bottom w:val="none" w:sz="0" w:space="0" w:color="auto"/>
        <w:right w:val="none" w:sz="0" w:space="0" w:color="auto"/>
      </w:divBdr>
    </w:div>
    <w:div w:id="1333528673">
      <w:bodyDiv w:val="1"/>
      <w:marLeft w:val="0"/>
      <w:marRight w:val="0"/>
      <w:marTop w:val="0"/>
      <w:marBottom w:val="0"/>
      <w:divBdr>
        <w:top w:val="none" w:sz="0" w:space="0" w:color="auto"/>
        <w:left w:val="none" w:sz="0" w:space="0" w:color="auto"/>
        <w:bottom w:val="none" w:sz="0" w:space="0" w:color="auto"/>
        <w:right w:val="none" w:sz="0" w:space="0" w:color="auto"/>
      </w:divBdr>
    </w:div>
    <w:div w:id="1336953293">
      <w:bodyDiv w:val="1"/>
      <w:marLeft w:val="0"/>
      <w:marRight w:val="0"/>
      <w:marTop w:val="0"/>
      <w:marBottom w:val="0"/>
      <w:divBdr>
        <w:top w:val="none" w:sz="0" w:space="0" w:color="auto"/>
        <w:left w:val="none" w:sz="0" w:space="0" w:color="auto"/>
        <w:bottom w:val="none" w:sz="0" w:space="0" w:color="auto"/>
        <w:right w:val="none" w:sz="0" w:space="0" w:color="auto"/>
      </w:divBdr>
    </w:div>
    <w:div w:id="1341662360">
      <w:bodyDiv w:val="1"/>
      <w:marLeft w:val="0"/>
      <w:marRight w:val="0"/>
      <w:marTop w:val="0"/>
      <w:marBottom w:val="0"/>
      <w:divBdr>
        <w:top w:val="none" w:sz="0" w:space="0" w:color="auto"/>
        <w:left w:val="none" w:sz="0" w:space="0" w:color="auto"/>
        <w:bottom w:val="none" w:sz="0" w:space="0" w:color="auto"/>
        <w:right w:val="none" w:sz="0" w:space="0" w:color="auto"/>
      </w:divBdr>
    </w:div>
    <w:div w:id="1355031881">
      <w:bodyDiv w:val="1"/>
      <w:marLeft w:val="0"/>
      <w:marRight w:val="0"/>
      <w:marTop w:val="0"/>
      <w:marBottom w:val="0"/>
      <w:divBdr>
        <w:top w:val="none" w:sz="0" w:space="0" w:color="auto"/>
        <w:left w:val="none" w:sz="0" w:space="0" w:color="auto"/>
        <w:bottom w:val="none" w:sz="0" w:space="0" w:color="auto"/>
        <w:right w:val="none" w:sz="0" w:space="0" w:color="auto"/>
      </w:divBdr>
    </w:div>
    <w:div w:id="1357581999">
      <w:bodyDiv w:val="1"/>
      <w:marLeft w:val="0"/>
      <w:marRight w:val="0"/>
      <w:marTop w:val="0"/>
      <w:marBottom w:val="0"/>
      <w:divBdr>
        <w:top w:val="none" w:sz="0" w:space="0" w:color="auto"/>
        <w:left w:val="none" w:sz="0" w:space="0" w:color="auto"/>
        <w:bottom w:val="none" w:sz="0" w:space="0" w:color="auto"/>
        <w:right w:val="none" w:sz="0" w:space="0" w:color="auto"/>
      </w:divBdr>
    </w:div>
    <w:div w:id="1372072317">
      <w:bodyDiv w:val="1"/>
      <w:marLeft w:val="0"/>
      <w:marRight w:val="0"/>
      <w:marTop w:val="0"/>
      <w:marBottom w:val="0"/>
      <w:divBdr>
        <w:top w:val="none" w:sz="0" w:space="0" w:color="auto"/>
        <w:left w:val="none" w:sz="0" w:space="0" w:color="auto"/>
        <w:bottom w:val="none" w:sz="0" w:space="0" w:color="auto"/>
        <w:right w:val="none" w:sz="0" w:space="0" w:color="auto"/>
      </w:divBdr>
    </w:div>
    <w:div w:id="1379208511">
      <w:bodyDiv w:val="1"/>
      <w:marLeft w:val="0"/>
      <w:marRight w:val="0"/>
      <w:marTop w:val="0"/>
      <w:marBottom w:val="0"/>
      <w:divBdr>
        <w:top w:val="none" w:sz="0" w:space="0" w:color="auto"/>
        <w:left w:val="none" w:sz="0" w:space="0" w:color="auto"/>
        <w:bottom w:val="none" w:sz="0" w:space="0" w:color="auto"/>
        <w:right w:val="none" w:sz="0" w:space="0" w:color="auto"/>
      </w:divBdr>
    </w:div>
    <w:div w:id="1383865903">
      <w:bodyDiv w:val="1"/>
      <w:marLeft w:val="0"/>
      <w:marRight w:val="0"/>
      <w:marTop w:val="0"/>
      <w:marBottom w:val="0"/>
      <w:divBdr>
        <w:top w:val="none" w:sz="0" w:space="0" w:color="auto"/>
        <w:left w:val="none" w:sz="0" w:space="0" w:color="auto"/>
        <w:bottom w:val="none" w:sz="0" w:space="0" w:color="auto"/>
        <w:right w:val="none" w:sz="0" w:space="0" w:color="auto"/>
      </w:divBdr>
    </w:div>
    <w:div w:id="1388266389">
      <w:bodyDiv w:val="1"/>
      <w:marLeft w:val="0"/>
      <w:marRight w:val="0"/>
      <w:marTop w:val="0"/>
      <w:marBottom w:val="0"/>
      <w:divBdr>
        <w:top w:val="none" w:sz="0" w:space="0" w:color="auto"/>
        <w:left w:val="none" w:sz="0" w:space="0" w:color="auto"/>
        <w:bottom w:val="none" w:sz="0" w:space="0" w:color="auto"/>
        <w:right w:val="none" w:sz="0" w:space="0" w:color="auto"/>
      </w:divBdr>
    </w:div>
    <w:div w:id="1406144663">
      <w:bodyDiv w:val="1"/>
      <w:marLeft w:val="0"/>
      <w:marRight w:val="0"/>
      <w:marTop w:val="0"/>
      <w:marBottom w:val="0"/>
      <w:divBdr>
        <w:top w:val="none" w:sz="0" w:space="0" w:color="auto"/>
        <w:left w:val="none" w:sz="0" w:space="0" w:color="auto"/>
        <w:bottom w:val="none" w:sz="0" w:space="0" w:color="auto"/>
        <w:right w:val="none" w:sz="0" w:space="0" w:color="auto"/>
      </w:divBdr>
    </w:div>
    <w:div w:id="1422678820">
      <w:bodyDiv w:val="1"/>
      <w:marLeft w:val="0"/>
      <w:marRight w:val="0"/>
      <w:marTop w:val="0"/>
      <w:marBottom w:val="0"/>
      <w:divBdr>
        <w:top w:val="none" w:sz="0" w:space="0" w:color="auto"/>
        <w:left w:val="none" w:sz="0" w:space="0" w:color="auto"/>
        <w:bottom w:val="none" w:sz="0" w:space="0" w:color="auto"/>
        <w:right w:val="none" w:sz="0" w:space="0" w:color="auto"/>
      </w:divBdr>
    </w:div>
    <w:div w:id="1441535824">
      <w:bodyDiv w:val="1"/>
      <w:marLeft w:val="0"/>
      <w:marRight w:val="0"/>
      <w:marTop w:val="0"/>
      <w:marBottom w:val="0"/>
      <w:divBdr>
        <w:top w:val="none" w:sz="0" w:space="0" w:color="auto"/>
        <w:left w:val="none" w:sz="0" w:space="0" w:color="auto"/>
        <w:bottom w:val="none" w:sz="0" w:space="0" w:color="auto"/>
        <w:right w:val="none" w:sz="0" w:space="0" w:color="auto"/>
      </w:divBdr>
    </w:div>
    <w:div w:id="1448546810">
      <w:bodyDiv w:val="1"/>
      <w:marLeft w:val="0"/>
      <w:marRight w:val="0"/>
      <w:marTop w:val="0"/>
      <w:marBottom w:val="0"/>
      <w:divBdr>
        <w:top w:val="none" w:sz="0" w:space="0" w:color="auto"/>
        <w:left w:val="none" w:sz="0" w:space="0" w:color="auto"/>
        <w:bottom w:val="none" w:sz="0" w:space="0" w:color="auto"/>
        <w:right w:val="none" w:sz="0" w:space="0" w:color="auto"/>
      </w:divBdr>
    </w:div>
    <w:div w:id="1449083460">
      <w:bodyDiv w:val="1"/>
      <w:marLeft w:val="0"/>
      <w:marRight w:val="0"/>
      <w:marTop w:val="0"/>
      <w:marBottom w:val="0"/>
      <w:divBdr>
        <w:top w:val="none" w:sz="0" w:space="0" w:color="auto"/>
        <w:left w:val="none" w:sz="0" w:space="0" w:color="auto"/>
        <w:bottom w:val="none" w:sz="0" w:space="0" w:color="auto"/>
        <w:right w:val="none" w:sz="0" w:space="0" w:color="auto"/>
      </w:divBdr>
    </w:div>
    <w:div w:id="1460492078">
      <w:bodyDiv w:val="1"/>
      <w:marLeft w:val="0"/>
      <w:marRight w:val="0"/>
      <w:marTop w:val="0"/>
      <w:marBottom w:val="0"/>
      <w:divBdr>
        <w:top w:val="none" w:sz="0" w:space="0" w:color="auto"/>
        <w:left w:val="none" w:sz="0" w:space="0" w:color="auto"/>
        <w:bottom w:val="none" w:sz="0" w:space="0" w:color="auto"/>
        <w:right w:val="none" w:sz="0" w:space="0" w:color="auto"/>
      </w:divBdr>
    </w:div>
    <w:div w:id="1488784189">
      <w:bodyDiv w:val="1"/>
      <w:marLeft w:val="0"/>
      <w:marRight w:val="0"/>
      <w:marTop w:val="0"/>
      <w:marBottom w:val="0"/>
      <w:divBdr>
        <w:top w:val="none" w:sz="0" w:space="0" w:color="auto"/>
        <w:left w:val="none" w:sz="0" w:space="0" w:color="auto"/>
        <w:bottom w:val="none" w:sz="0" w:space="0" w:color="auto"/>
        <w:right w:val="none" w:sz="0" w:space="0" w:color="auto"/>
      </w:divBdr>
    </w:div>
    <w:div w:id="1504399008">
      <w:bodyDiv w:val="1"/>
      <w:marLeft w:val="0"/>
      <w:marRight w:val="0"/>
      <w:marTop w:val="0"/>
      <w:marBottom w:val="0"/>
      <w:divBdr>
        <w:top w:val="none" w:sz="0" w:space="0" w:color="auto"/>
        <w:left w:val="none" w:sz="0" w:space="0" w:color="auto"/>
        <w:bottom w:val="none" w:sz="0" w:space="0" w:color="auto"/>
        <w:right w:val="none" w:sz="0" w:space="0" w:color="auto"/>
      </w:divBdr>
    </w:div>
    <w:div w:id="1508592296">
      <w:bodyDiv w:val="1"/>
      <w:marLeft w:val="0"/>
      <w:marRight w:val="0"/>
      <w:marTop w:val="0"/>
      <w:marBottom w:val="0"/>
      <w:divBdr>
        <w:top w:val="none" w:sz="0" w:space="0" w:color="auto"/>
        <w:left w:val="none" w:sz="0" w:space="0" w:color="auto"/>
        <w:bottom w:val="none" w:sz="0" w:space="0" w:color="auto"/>
        <w:right w:val="none" w:sz="0" w:space="0" w:color="auto"/>
      </w:divBdr>
    </w:div>
    <w:div w:id="1513952209">
      <w:bodyDiv w:val="1"/>
      <w:marLeft w:val="0"/>
      <w:marRight w:val="0"/>
      <w:marTop w:val="0"/>
      <w:marBottom w:val="0"/>
      <w:divBdr>
        <w:top w:val="none" w:sz="0" w:space="0" w:color="auto"/>
        <w:left w:val="none" w:sz="0" w:space="0" w:color="auto"/>
        <w:bottom w:val="none" w:sz="0" w:space="0" w:color="auto"/>
        <w:right w:val="none" w:sz="0" w:space="0" w:color="auto"/>
      </w:divBdr>
    </w:div>
    <w:div w:id="1516651243">
      <w:bodyDiv w:val="1"/>
      <w:marLeft w:val="0"/>
      <w:marRight w:val="0"/>
      <w:marTop w:val="0"/>
      <w:marBottom w:val="0"/>
      <w:divBdr>
        <w:top w:val="none" w:sz="0" w:space="0" w:color="auto"/>
        <w:left w:val="none" w:sz="0" w:space="0" w:color="auto"/>
        <w:bottom w:val="none" w:sz="0" w:space="0" w:color="auto"/>
        <w:right w:val="none" w:sz="0" w:space="0" w:color="auto"/>
      </w:divBdr>
    </w:div>
    <w:div w:id="1517426757">
      <w:bodyDiv w:val="1"/>
      <w:marLeft w:val="0"/>
      <w:marRight w:val="0"/>
      <w:marTop w:val="0"/>
      <w:marBottom w:val="0"/>
      <w:divBdr>
        <w:top w:val="none" w:sz="0" w:space="0" w:color="auto"/>
        <w:left w:val="none" w:sz="0" w:space="0" w:color="auto"/>
        <w:bottom w:val="none" w:sz="0" w:space="0" w:color="auto"/>
        <w:right w:val="none" w:sz="0" w:space="0" w:color="auto"/>
      </w:divBdr>
    </w:div>
    <w:div w:id="1524588029">
      <w:bodyDiv w:val="1"/>
      <w:marLeft w:val="0"/>
      <w:marRight w:val="0"/>
      <w:marTop w:val="0"/>
      <w:marBottom w:val="0"/>
      <w:divBdr>
        <w:top w:val="none" w:sz="0" w:space="0" w:color="auto"/>
        <w:left w:val="none" w:sz="0" w:space="0" w:color="auto"/>
        <w:bottom w:val="none" w:sz="0" w:space="0" w:color="auto"/>
        <w:right w:val="none" w:sz="0" w:space="0" w:color="auto"/>
      </w:divBdr>
    </w:div>
    <w:div w:id="1572346826">
      <w:bodyDiv w:val="1"/>
      <w:marLeft w:val="0"/>
      <w:marRight w:val="0"/>
      <w:marTop w:val="0"/>
      <w:marBottom w:val="0"/>
      <w:divBdr>
        <w:top w:val="none" w:sz="0" w:space="0" w:color="auto"/>
        <w:left w:val="none" w:sz="0" w:space="0" w:color="auto"/>
        <w:bottom w:val="none" w:sz="0" w:space="0" w:color="auto"/>
        <w:right w:val="none" w:sz="0" w:space="0" w:color="auto"/>
      </w:divBdr>
      <w:divsChild>
        <w:div w:id="775178411">
          <w:marLeft w:val="0"/>
          <w:marRight w:val="0"/>
          <w:marTop w:val="0"/>
          <w:marBottom w:val="0"/>
          <w:divBdr>
            <w:top w:val="none" w:sz="0" w:space="0" w:color="auto"/>
            <w:left w:val="none" w:sz="0" w:space="0" w:color="auto"/>
            <w:bottom w:val="none" w:sz="0" w:space="0" w:color="auto"/>
            <w:right w:val="none" w:sz="0" w:space="0" w:color="auto"/>
          </w:divBdr>
        </w:div>
        <w:div w:id="1045762000">
          <w:marLeft w:val="0"/>
          <w:marRight w:val="0"/>
          <w:marTop w:val="0"/>
          <w:marBottom w:val="0"/>
          <w:divBdr>
            <w:top w:val="none" w:sz="0" w:space="0" w:color="auto"/>
            <w:left w:val="none" w:sz="0" w:space="0" w:color="auto"/>
            <w:bottom w:val="none" w:sz="0" w:space="0" w:color="auto"/>
            <w:right w:val="none" w:sz="0" w:space="0" w:color="auto"/>
          </w:divBdr>
        </w:div>
      </w:divsChild>
    </w:div>
    <w:div w:id="1588805486">
      <w:bodyDiv w:val="1"/>
      <w:marLeft w:val="0"/>
      <w:marRight w:val="0"/>
      <w:marTop w:val="0"/>
      <w:marBottom w:val="0"/>
      <w:divBdr>
        <w:top w:val="none" w:sz="0" w:space="0" w:color="auto"/>
        <w:left w:val="none" w:sz="0" w:space="0" w:color="auto"/>
        <w:bottom w:val="none" w:sz="0" w:space="0" w:color="auto"/>
        <w:right w:val="none" w:sz="0" w:space="0" w:color="auto"/>
      </w:divBdr>
    </w:div>
    <w:div w:id="1589969601">
      <w:bodyDiv w:val="1"/>
      <w:marLeft w:val="0"/>
      <w:marRight w:val="0"/>
      <w:marTop w:val="0"/>
      <w:marBottom w:val="0"/>
      <w:divBdr>
        <w:top w:val="none" w:sz="0" w:space="0" w:color="auto"/>
        <w:left w:val="none" w:sz="0" w:space="0" w:color="auto"/>
        <w:bottom w:val="none" w:sz="0" w:space="0" w:color="auto"/>
        <w:right w:val="none" w:sz="0" w:space="0" w:color="auto"/>
      </w:divBdr>
    </w:div>
    <w:div w:id="1593391905">
      <w:bodyDiv w:val="1"/>
      <w:marLeft w:val="0"/>
      <w:marRight w:val="0"/>
      <w:marTop w:val="0"/>
      <w:marBottom w:val="0"/>
      <w:divBdr>
        <w:top w:val="none" w:sz="0" w:space="0" w:color="auto"/>
        <w:left w:val="none" w:sz="0" w:space="0" w:color="auto"/>
        <w:bottom w:val="none" w:sz="0" w:space="0" w:color="auto"/>
        <w:right w:val="none" w:sz="0" w:space="0" w:color="auto"/>
      </w:divBdr>
    </w:div>
    <w:div w:id="1593659761">
      <w:bodyDiv w:val="1"/>
      <w:marLeft w:val="0"/>
      <w:marRight w:val="0"/>
      <w:marTop w:val="0"/>
      <w:marBottom w:val="0"/>
      <w:divBdr>
        <w:top w:val="none" w:sz="0" w:space="0" w:color="auto"/>
        <w:left w:val="none" w:sz="0" w:space="0" w:color="auto"/>
        <w:bottom w:val="none" w:sz="0" w:space="0" w:color="auto"/>
        <w:right w:val="none" w:sz="0" w:space="0" w:color="auto"/>
      </w:divBdr>
    </w:div>
    <w:div w:id="1598250032">
      <w:bodyDiv w:val="1"/>
      <w:marLeft w:val="0"/>
      <w:marRight w:val="0"/>
      <w:marTop w:val="0"/>
      <w:marBottom w:val="0"/>
      <w:divBdr>
        <w:top w:val="none" w:sz="0" w:space="0" w:color="auto"/>
        <w:left w:val="none" w:sz="0" w:space="0" w:color="auto"/>
        <w:bottom w:val="none" w:sz="0" w:space="0" w:color="auto"/>
        <w:right w:val="none" w:sz="0" w:space="0" w:color="auto"/>
      </w:divBdr>
    </w:div>
    <w:div w:id="1602882965">
      <w:bodyDiv w:val="1"/>
      <w:marLeft w:val="0"/>
      <w:marRight w:val="0"/>
      <w:marTop w:val="0"/>
      <w:marBottom w:val="0"/>
      <w:divBdr>
        <w:top w:val="none" w:sz="0" w:space="0" w:color="auto"/>
        <w:left w:val="none" w:sz="0" w:space="0" w:color="auto"/>
        <w:bottom w:val="none" w:sz="0" w:space="0" w:color="auto"/>
        <w:right w:val="none" w:sz="0" w:space="0" w:color="auto"/>
      </w:divBdr>
    </w:div>
    <w:div w:id="1639652194">
      <w:bodyDiv w:val="1"/>
      <w:marLeft w:val="0"/>
      <w:marRight w:val="0"/>
      <w:marTop w:val="0"/>
      <w:marBottom w:val="0"/>
      <w:divBdr>
        <w:top w:val="none" w:sz="0" w:space="0" w:color="auto"/>
        <w:left w:val="none" w:sz="0" w:space="0" w:color="auto"/>
        <w:bottom w:val="none" w:sz="0" w:space="0" w:color="auto"/>
        <w:right w:val="none" w:sz="0" w:space="0" w:color="auto"/>
      </w:divBdr>
    </w:div>
    <w:div w:id="1651403704">
      <w:bodyDiv w:val="1"/>
      <w:marLeft w:val="0"/>
      <w:marRight w:val="0"/>
      <w:marTop w:val="0"/>
      <w:marBottom w:val="0"/>
      <w:divBdr>
        <w:top w:val="none" w:sz="0" w:space="0" w:color="auto"/>
        <w:left w:val="none" w:sz="0" w:space="0" w:color="auto"/>
        <w:bottom w:val="none" w:sz="0" w:space="0" w:color="auto"/>
        <w:right w:val="none" w:sz="0" w:space="0" w:color="auto"/>
      </w:divBdr>
    </w:div>
    <w:div w:id="1667392697">
      <w:bodyDiv w:val="1"/>
      <w:marLeft w:val="0"/>
      <w:marRight w:val="0"/>
      <w:marTop w:val="0"/>
      <w:marBottom w:val="0"/>
      <w:divBdr>
        <w:top w:val="none" w:sz="0" w:space="0" w:color="auto"/>
        <w:left w:val="none" w:sz="0" w:space="0" w:color="auto"/>
        <w:bottom w:val="none" w:sz="0" w:space="0" w:color="auto"/>
        <w:right w:val="none" w:sz="0" w:space="0" w:color="auto"/>
      </w:divBdr>
    </w:div>
    <w:div w:id="1670210353">
      <w:bodyDiv w:val="1"/>
      <w:marLeft w:val="0"/>
      <w:marRight w:val="0"/>
      <w:marTop w:val="0"/>
      <w:marBottom w:val="0"/>
      <w:divBdr>
        <w:top w:val="none" w:sz="0" w:space="0" w:color="auto"/>
        <w:left w:val="none" w:sz="0" w:space="0" w:color="auto"/>
        <w:bottom w:val="none" w:sz="0" w:space="0" w:color="auto"/>
        <w:right w:val="none" w:sz="0" w:space="0" w:color="auto"/>
      </w:divBdr>
    </w:div>
    <w:div w:id="1688482499">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699772475">
      <w:bodyDiv w:val="1"/>
      <w:marLeft w:val="0"/>
      <w:marRight w:val="0"/>
      <w:marTop w:val="0"/>
      <w:marBottom w:val="0"/>
      <w:divBdr>
        <w:top w:val="none" w:sz="0" w:space="0" w:color="auto"/>
        <w:left w:val="none" w:sz="0" w:space="0" w:color="auto"/>
        <w:bottom w:val="none" w:sz="0" w:space="0" w:color="auto"/>
        <w:right w:val="none" w:sz="0" w:space="0" w:color="auto"/>
      </w:divBdr>
    </w:div>
    <w:div w:id="1699774457">
      <w:bodyDiv w:val="1"/>
      <w:marLeft w:val="0"/>
      <w:marRight w:val="0"/>
      <w:marTop w:val="0"/>
      <w:marBottom w:val="0"/>
      <w:divBdr>
        <w:top w:val="none" w:sz="0" w:space="0" w:color="auto"/>
        <w:left w:val="none" w:sz="0" w:space="0" w:color="auto"/>
        <w:bottom w:val="none" w:sz="0" w:space="0" w:color="auto"/>
        <w:right w:val="none" w:sz="0" w:space="0" w:color="auto"/>
      </w:divBdr>
    </w:div>
    <w:div w:id="1705248747">
      <w:bodyDiv w:val="1"/>
      <w:marLeft w:val="0"/>
      <w:marRight w:val="0"/>
      <w:marTop w:val="0"/>
      <w:marBottom w:val="0"/>
      <w:divBdr>
        <w:top w:val="none" w:sz="0" w:space="0" w:color="auto"/>
        <w:left w:val="none" w:sz="0" w:space="0" w:color="auto"/>
        <w:bottom w:val="none" w:sz="0" w:space="0" w:color="auto"/>
        <w:right w:val="none" w:sz="0" w:space="0" w:color="auto"/>
      </w:divBdr>
    </w:div>
    <w:div w:id="1706057458">
      <w:bodyDiv w:val="1"/>
      <w:marLeft w:val="0"/>
      <w:marRight w:val="0"/>
      <w:marTop w:val="0"/>
      <w:marBottom w:val="0"/>
      <w:divBdr>
        <w:top w:val="none" w:sz="0" w:space="0" w:color="auto"/>
        <w:left w:val="none" w:sz="0" w:space="0" w:color="auto"/>
        <w:bottom w:val="none" w:sz="0" w:space="0" w:color="auto"/>
        <w:right w:val="none" w:sz="0" w:space="0" w:color="auto"/>
      </w:divBdr>
    </w:div>
    <w:div w:id="1709530644">
      <w:bodyDiv w:val="1"/>
      <w:marLeft w:val="0"/>
      <w:marRight w:val="0"/>
      <w:marTop w:val="0"/>
      <w:marBottom w:val="0"/>
      <w:divBdr>
        <w:top w:val="none" w:sz="0" w:space="0" w:color="auto"/>
        <w:left w:val="none" w:sz="0" w:space="0" w:color="auto"/>
        <w:bottom w:val="none" w:sz="0" w:space="0" w:color="auto"/>
        <w:right w:val="none" w:sz="0" w:space="0" w:color="auto"/>
      </w:divBdr>
    </w:div>
    <w:div w:id="1713119046">
      <w:bodyDiv w:val="1"/>
      <w:marLeft w:val="0"/>
      <w:marRight w:val="0"/>
      <w:marTop w:val="0"/>
      <w:marBottom w:val="0"/>
      <w:divBdr>
        <w:top w:val="none" w:sz="0" w:space="0" w:color="auto"/>
        <w:left w:val="none" w:sz="0" w:space="0" w:color="auto"/>
        <w:bottom w:val="none" w:sz="0" w:space="0" w:color="auto"/>
        <w:right w:val="none" w:sz="0" w:space="0" w:color="auto"/>
      </w:divBdr>
    </w:div>
    <w:div w:id="1724209598">
      <w:bodyDiv w:val="1"/>
      <w:marLeft w:val="0"/>
      <w:marRight w:val="0"/>
      <w:marTop w:val="0"/>
      <w:marBottom w:val="0"/>
      <w:divBdr>
        <w:top w:val="none" w:sz="0" w:space="0" w:color="auto"/>
        <w:left w:val="none" w:sz="0" w:space="0" w:color="auto"/>
        <w:bottom w:val="none" w:sz="0" w:space="0" w:color="auto"/>
        <w:right w:val="none" w:sz="0" w:space="0" w:color="auto"/>
      </w:divBdr>
    </w:div>
    <w:div w:id="1725057717">
      <w:bodyDiv w:val="1"/>
      <w:marLeft w:val="0"/>
      <w:marRight w:val="0"/>
      <w:marTop w:val="0"/>
      <w:marBottom w:val="0"/>
      <w:divBdr>
        <w:top w:val="none" w:sz="0" w:space="0" w:color="auto"/>
        <w:left w:val="none" w:sz="0" w:space="0" w:color="auto"/>
        <w:bottom w:val="none" w:sz="0" w:space="0" w:color="auto"/>
        <w:right w:val="none" w:sz="0" w:space="0" w:color="auto"/>
      </w:divBdr>
    </w:div>
    <w:div w:id="1734233528">
      <w:bodyDiv w:val="1"/>
      <w:marLeft w:val="0"/>
      <w:marRight w:val="0"/>
      <w:marTop w:val="0"/>
      <w:marBottom w:val="0"/>
      <w:divBdr>
        <w:top w:val="none" w:sz="0" w:space="0" w:color="auto"/>
        <w:left w:val="none" w:sz="0" w:space="0" w:color="auto"/>
        <w:bottom w:val="none" w:sz="0" w:space="0" w:color="auto"/>
        <w:right w:val="none" w:sz="0" w:space="0" w:color="auto"/>
      </w:divBdr>
    </w:div>
    <w:div w:id="1737513078">
      <w:bodyDiv w:val="1"/>
      <w:marLeft w:val="0"/>
      <w:marRight w:val="0"/>
      <w:marTop w:val="0"/>
      <w:marBottom w:val="0"/>
      <w:divBdr>
        <w:top w:val="none" w:sz="0" w:space="0" w:color="auto"/>
        <w:left w:val="none" w:sz="0" w:space="0" w:color="auto"/>
        <w:bottom w:val="none" w:sz="0" w:space="0" w:color="auto"/>
        <w:right w:val="none" w:sz="0" w:space="0" w:color="auto"/>
      </w:divBdr>
    </w:div>
    <w:div w:id="1741713149">
      <w:bodyDiv w:val="1"/>
      <w:marLeft w:val="0"/>
      <w:marRight w:val="0"/>
      <w:marTop w:val="0"/>
      <w:marBottom w:val="0"/>
      <w:divBdr>
        <w:top w:val="none" w:sz="0" w:space="0" w:color="auto"/>
        <w:left w:val="none" w:sz="0" w:space="0" w:color="auto"/>
        <w:bottom w:val="none" w:sz="0" w:space="0" w:color="auto"/>
        <w:right w:val="none" w:sz="0" w:space="0" w:color="auto"/>
      </w:divBdr>
    </w:div>
    <w:div w:id="1750229647">
      <w:bodyDiv w:val="1"/>
      <w:marLeft w:val="0"/>
      <w:marRight w:val="0"/>
      <w:marTop w:val="0"/>
      <w:marBottom w:val="0"/>
      <w:divBdr>
        <w:top w:val="none" w:sz="0" w:space="0" w:color="auto"/>
        <w:left w:val="none" w:sz="0" w:space="0" w:color="auto"/>
        <w:bottom w:val="none" w:sz="0" w:space="0" w:color="auto"/>
        <w:right w:val="none" w:sz="0" w:space="0" w:color="auto"/>
      </w:divBdr>
    </w:div>
    <w:div w:id="1753043554">
      <w:bodyDiv w:val="1"/>
      <w:marLeft w:val="0"/>
      <w:marRight w:val="0"/>
      <w:marTop w:val="0"/>
      <w:marBottom w:val="0"/>
      <w:divBdr>
        <w:top w:val="none" w:sz="0" w:space="0" w:color="auto"/>
        <w:left w:val="none" w:sz="0" w:space="0" w:color="auto"/>
        <w:bottom w:val="none" w:sz="0" w:space="0" w:color="auto"/>
        <w:right w:val="none" w:sz="0" w:space="0" w:color="auto"/>
      </w:divBdr>
    </w:div>
    <w:div w:id="1756827263">
      <w:bodyDiv w:val="1"/>
      <w:marLeft w:val="0"/>
      <w:marRight w:val="0"/>
      <w:marTop w:val="0"/>
      <w:marBottom w:val="0"/>
      <w:divBdr>
        <w:top w:val="none" w:sz="0" w:space="0" w:color="auto"/>
        <w:left w:val="none" w:sz="0" w:space="0" w:color="auto"/>
        <w:bottom w:val="none" w:sz="0" w:space="0" w:color="auto"/>
        <w:right w:val="none" w:sz="0" w:space="0" w:color="auto"/>
      </w:divBdr>
    </w:div>
    <w:div w:id="1757483358">
      <w:bodyDiv w:val="1"/>
      <w:marLeft w:val="0"/>
      <w:marRight w:val="0"/>
      <w:marTop w:val="0"/>
      <w:marBottom w:val="0"/>
      <w:divBdr>
        <w:top w:val="none" w:sz="0" w:space="0" w:color="auto"/>
        <w:left w:val="none" w:sz="0" w:space="0" w:color="auto"/>
        <w:bottom w:val="none" w:sz="0" w:space="0" w:color="auto"/>
        <w:right w:val="none" w:sz="0" w:space="0" w:color="auto"/>
      </w:divBdr>
    </w:div>
    <w:div w:id="1760910278">
      <w:bodyDiv w:val="1"/>
      <w:marLeft w:val="0"/>
      <w:marRight w:val="0"/>
      <w:marTop w:val="0"/>
      <w:marBottom w:val="0"/>
      <w:divBdr>
        <w:top w:val="none" w:sz="0" w:space="0" w:color="auto"/>
        <w:left w:val="none" w:sz="0" w:space="0" w:color="auto"/>
        <w:bottom w:val="none" w:sz="0" w:space="0" w:color="auto"/>
        <w:right w:val="none" w:sz="0" w:space="0" w:color="auto"/>
      </w:divBdr>
    </w:div>
    <w:div w:id="1766924071">
      <w:bodyDiv w:val="1"/>
      <w:marLeft w:val="0"/>
      <w:marRight w:val="0"/>
      <w:marTop w:val="0"/>
      <w:marBottom w:val="0"/>
      <w:divBdr>
        <w:top w:val="none" w:sz="0" w:space="0" w:color="auto"/>
        <w:left w:val="none" w:sz="0" w:space="0" w:color="auto"/>
        <w:bottom w:val="none" w:sz="0" w:space="0" w:color="auto"/>
        <w:right w:val="none" w:sz="0" w:space="0" w:color="auto"/>
      </w:divBdr>
    </w:div>
    <w:div w:id="1776748016">
      <w:bodyDiv w:val="1"/>
      <w:marLeft w:val="0"/>
      <w:marRight w:val="0"/>
      <w:marTop w:val="0"/>
      <w:marBottom w:val="0"/>
      <w:divBdr>
        <w:top w:val="none" w:sz="0" w:space="0" w:color="auto"/>
        <w:left w:val="none" w:sz="0" w:space="0" w:color="auto"/>
        <w:bottom w:val="none" w:sz="0" w:space="0" w:color="auto"/>
        <w:right w:val="none" w:sz="0" w:space="0" w:color="auto"/>
      </w:divBdr>
    </w:div>
    <w:div w:id="1790969907">
      <w:bodyDiv w:val="1"/>
      <w:marLeft w:val="0"/>
      <w:marRight w:val="0"/>
      <w:marTop w:val="0"/>
      <w:marBottom w:val="0"/>
      <w:divBdr>
        <w:top w:val="none" w:sz="0" w:space="0" w:color="auto"/>
        <w:left w:val="none" w:sz="0" w:space="0" w:color="auto"/>
        <w:bottom w:val="none" w:sz="0" w:space="0" w:color="auto"/>
        <w:right w:val="none" w:sz="0" w:space="0" w:color="auto"/>
      </w:divBdr>
    </w:div>
    <w:div w:id="1792935101">
      <w:bodyDiv w:val="1"/>
      <w:marLeft w:val="0"/>
      <w:marRight w:val="0"/>
      <w:marTop w:val="0"/>
      <w:marBottom w:val="0"/>
      <w:divBdr>
        <w:top w:val="none" w:sz="0" w:space="0" w:color="auto"/>
        <w:left w:val="none" w:sz="0" w:space="0" w:color="auto"/>
        <w:bottom w:val="none" w:sz="0" w:space="0" w:color="auto"/>
        <w:right w:val="none" w:sz="0" w:space="0" w:color="auto"/>
      </w:divBdr>
    </w:div>
    <w:div w:id="1802187648">
      <w:bodyDiv w:val="1"/>
      <w:marLeft w:val="0"/>
      <w:marRight w:val="0"/>
      <w:marTop w:val="0"/>
      <w:marBottom w:val="0"/>
      <w:divBdr>
        <w:top w:val="none" w:sz="0" w:space="0" w:color="auto"/>
        <w:left w:val="none" w:sz="0" w:space="0" w:color="auto"/>
        <w:bottom w:val="none" w:sz="0" w:space="0" w:color="auto"/>
        <w:right w:val="none" w:sz="0" w:space="0" w:color="auto"/>
      </w:divBdr>
    </w:div>
    <w:div w:id="1807308264">
      <w:bodyDiv w:val="1"/>
      <w:marLeft w:val="0"/>
      <w:marRight w:val="0"/>
      <w:marTop w:val="0"/>
      <w:marBottom w:val="0"/>
      <w:divBdr>
        <w:top w:val="none" w:sz="0" w:space="0" w:color="auto"/>
        <w:left w:val="none" w:sz="0" w:space="0" w:color="auto"/>
        <w:bottom w:val="none" w:sz="0" w:space="0" w:color="auto"/>
        <w:right w:val="none" w:sz="0" w:space="0" w:color="auto"/>
      </w:divBdr>
    </w:div>
    <w:div w:id="1823043800">
      <w:bodyDiv w:val="1"/>
      <w:marLeft w:val="0"/>
      <w:marRight w:val="0"/>
      <w:marTop w:val="0"/>
      <w:marBottom w:val="0"/>
      <w:divBdr>
        <w:top w:val="none" w:sz="0" w:space="0" w:color="auto"/>
        <w:left w:val="none" w:sz="0" w:space="0" w:color="auto"/>
        <w:bottom w:val="none" w:sz="0" w:space="0" w:color="auto"/>
        <w:right w:val="none" w:sz="0" w:space="0" w:color="auto"/>
      </w:divBdr>
    </w:div>
    <w:div w:id="1826241946">
      <w:bodyDiv w:val="1"/>
      <w:marLeft w:val="0"/>
      <w:marRight w:val="0"/>
      <w:marTop w:val="0"/>
      <w:marBottom w:val="0"/>
      <w:divBdr>
        <w:top w:val="none" w:sz="0" w:space="0" w:color="auto"/>
        <w:left w:val="none" w:sz="0" w:space="0" w:color="auto"/>
        <w:bottom w:val="none" w:sz="0" w:space="0" w:color="auto"/>
        <w:right w:val="none" w:sz="0" w:space="0" w:color="auto"/>
      </w:divBdr>
    </w:div>
    <w:div w:id="1830897920">
      <w:bodyDiv w:val="1"/>
      <w:marLeft w:val="0"/>
      <w:marRight w:val="0"/>
      <w:marTop w:val="0"/>
      <w:marBottom w:val="0"/>
      <w:divBdr>
        <w:top w:val="none" w:sz="0" w:space="0" w:color="auto"/>
        <w:left w:val="none" w:sz="0" w:space="0" w:color="auto"/>
        <w:bottom w:val="none" w:sz="0" w:space="0" w:color="auto"/>
        <w:right w:val="none" w:sz="0" w:space="0" w:color="auto"/>
      </w:divBdr>
    </w:div>
    <w:div w:id="1838037853">
      <w:bodyDiv w:val="1"/>
      <w:marLeft w:val="0"/>
      <w:marRight w:val="0"/>
      <w:marTop w:val="0"/>
      <w:marBottom w:val="0"/>
      <w:divBdr>
        <w:top w:val="none" w:sz="0" w:space="0" w:color="auto"/>
        <w:left w:val="none" w:sz="0" w:space="0" w:color="auto"/>
        <w:bottom w:val="none" w:sz="0" w:space="0" w:color="auto"/>
        <w:right w:val="none" w:sz="0" w:space="0" w:color="auto"/>
      </w:divBdr>
    </w:div>
    <w:div w:id="1852449297">
      <w:bodyDiv w:val="1"/>
      <w:marLeft w:val="0"/>
      <w:marRight w:val="0"/>
      <w:marTop w:val="0"/>
      <w:marBottom w:val="0"/>
      <w:divBdr>
        <w:top w:val="none" w:sz="0" w:space="0" w:color="auto"/>
        <w:left w:val="none" w:sz="0" w:space="0" w:color="auto"/>
        <w:bottom w:val="none" w:sz="0" w:space="0" w:color="auto"/>
        <w:right w:val="none" w:sz="0" w:space="0" w:color="auto"/>
      </w:divBdr>
    </w:div>
    <w:div w:id="1853563903">
      <w:bodyDiv w:val="1"/>
      <w:marLeft w:val="0"/>
      <w:marRight w:val="0"/>
      <w:marTop w:val="0"/>
      <w:marBottom w:val="0"/>
      <w:divBdr>
        <w:top w:val="none" w:sz="0" w:space="0" w:color="auto"/>
        <w:left w:val="none" w:sz="0" w:space="0" w:color="auto"/>
        <w:bottom w:val="none" w:sz="0" w:space="0" w:color="auto"/>
        <w:right w:val="none" w:sz="0" w:space="0" w:color="auto"/>
      </w:divBdr>
    </w:div>
    <w:div w:id="1857230024">
      <w:bodyDiv w:val="1"/>
      <w:marLeft w:val="0"/>
      <w:marRight w:val="0"/>
      <w:marTop w:val="0"/>
      <w:marBottom w:val="0"/>
      <w:divBdr>
        <w:top w:val="none" w:sz="0" w:space="0" w:color="auto"/>
        <w:left w:val="none" w:sz="0" w:space="0" w:color="auto"/>
        <w:bottom w:val="none" w:sz="0" w:space="0" w:color="auto"/>
        <w:right w:val="none" w:sz="0" w:space="0" w:color="auto"/>
      </w:divBdr>
    </w:div>
    <w:div w:id="1863472201">
      <w:bodyDiv w:val="1"/>
      <w:marLeft w:val="0"/>
      <w:marRight w:val="0"/>
      <w:marTop w:val="0"/>
      <w:marBottom w:val="0"/>
      <w:divBdr>
        <w:top w:val="none" w:sz="0" w:space="0" w:color="auto"/>
        <w:left w:val="none" w:sz="0" w:space="0" w:color="auto"/>
        <w:bottom w:val="none" w:sz="0" w:space="0" w:color="auto"/>
        <w:right w:val="none" w:sz="0" w:space="0" w:color="auto"/>
      </w:divBdr>
    </w:div>
    <w:div w:id="1879778999">
      <w:bodyDiv w:val="1"/>
      <w:marLeft w:val="0"/>
      <w:marRight w:val="0"/>
      <w:marTop w:val="0"/>
      <w:marBottom w:val="0"/>
      <w:divBdr>
        <w:top w:val="none" w:sz="0" w:space="0" w:color="auto"/>
        <w:left w:val="none" w:sz="0" w:space="0" w:color="auto"/>
        <w:bottom w:val="none" w:sz="0" w:space="0" w:color="auto"/>
        <w:right w:val="none" w:sz="0" w:space="0" w:color="auto"/>
      </w:divBdr>
    </w:div>
    <w:div w:id="1898933100">
      <w:bodyDiv w:val="1"/>
      <w:marLeft w:val="0"/>
      <w:marRight w:val="0"/>
      <w:marTop w:val="0"/>
      <w:marBottom w:val="0"/>
      <w:divBdr>
        <w:top w:val="none" w:sz="0" w:space="0" w:color="auto"/>
        <w:left w:val="none" w:sz="0" w:space="0" w:color="auto"/>
        <w:bottom w:val="none" w:sz="0" w:space="0" w:color="auto"/>
        <w:right w:val="none" w:sz="0" w:space="0" w:color="auto"/>
      </w:divBdr>
    </w:div>
    <w:div w:id="1912419926">
      <w:bodyDiv w:val="1"/>
      <w:marLeft w:val="0"/>
      <w:marRight w:val="0"/>
      <w:marTop w:val="0"/>
      <w:marBottom w:val="0"/>
      <w:divBdr>
        <w:top w:val="none" w:sz="0" w:space="0" w:color="auto"/>
        <w:left w:val="none" w:sz="0" w:space="0" w:color="auto"/>
        <w:bottom w:val="none" w:sz="0" w:space="0" w:color="auto"/>
        <w:right w:val="none" w:sz="0" w:space="0" w:color="auto"/>
      </w:divBdr>
    </w:div>
    <w:div w:id="1914661167">
      <w:bodyDiv w:val="1"/>
      <w:marLeft w:val="0"/>
      <w:marRight w:val="0"/>
      <w:marTop w:val="0"/>
      <w:marBottom w:val="0"/>
      <w:divBdr>
        <w:top w:val="none" w:sz="0" w:space="0" w:color="auto"/>
        <w:left w:val="none" w:sz="0" w:space="0" w:color="auto"/>
        <w:bottom w:val="none" w:sz="0" w:space="0" w:color="auto"/>
        <w:right w:val="none" w:sz="0" w:space="0" w:color="auto"/>
      </w:divBdr>
    </w:div>
    <w:div w:id="1924802704">
      <w:bodyDiv w:val="1"/>
      <w:marLeft w:val="0"/>
      <w:marRight w:val="0"/>
      <w:marTop w:val="0"/>
      <w:marBottom w:val="0"/>
      <w:divBdr>
        <w:top w:val="none" w:sz="0" w:space="0" w:color="auto"/>
        <w:left w:val="none" w:sz="0" w:space="0" w:color="auto"/>
        <w:bottom w:val="none" w:sz="0" w:space="0" w:color="auto"/>
        <w:right w:val="none" w:sz="0" w:space="0" w:color="auto"/>
      </w:divBdr>
    </w:div>
    <w:div w:id="1925801643">
      <w:bodyDiv w:val="1"/>
      <w:marLeft w:val="0"/>
      <w:marRight w:val="0"/>
      <w:marTop w:val="0"/>
      <w:marBottom w:val="0"/>
      <w:divBdr>
        <w:top w:val="none" w:sz="0" w:space="0" w:color="auto"/>
        <w:left w:val="none" w:sz="0" w:space="0" w:color="auto"/>
        <w:bottom w:val="none" w:sz="0" w:space="0" w:color="auto"/>
        <w:right w:val="none" w:sz="0" w:space="0" w:color="auto"/>
      </w:divBdr>
    </w:div>
    <w:div w:id="1938293200">
      <w:bodyDiv w:val="1"/>
      <w:marLeft w:val="0"/>
      <w:marRight w:val="0"/>
      <w:marTop w:val="0"/>
      <w:marBottom w:val="0"/>
      <w:divBdr>
        <w:top w:val="none" w:sz="0" w:space="0" w:color="auto"/>
        <w:left w:val="none" w:sz="0" w:space="0" w:color="auto"/>
        <w:bottom w:val="none" w:sz="0" w:space="0" w:color="auto"/>
        <w:right w:val="none" w:sz="0" w:space="0" w:color="auto"/>
      </w:divBdr>
    </w:div>
    <w:div w:id="1964146672">
      <w:bodyDiv w:val="1"/>
      <w:marLeft w:val="0"/>
      <w:marRight w:val="0"/>
      <w:marTop w:val="0"/>
      <w:marBottom w:val="0"/>
      <w:divBdr>
        <w:top w:val="none" w:sz="0" w:space="0" w:color="auto"/>
        <w:left w:val="none" w:sz="0" w:space="0" w:color="auto"/>
        <w:bottom w:val="none" w:sz="0" w:space="0" w:color="auto"/>
        <w:right w:val="none" w:sz="0" w:space="0" w:color="auto"/>
      </w:divBdr>
    </w:div>
    <w:div w:id="1966112283">
      <w:bodyDiv w:val="1"/>
      <w:marLeft w:val="0"/>
      <w:marRight w:val="0"/>
      <w:marTop w:val="0"/>
      <w:marBottom w:val="0"/>
      <w:divBdr>
        <w:top w:val="none" w:sz="0" w:space="0" w:color="auto"/>
        <w:left w:val="none" w:sz="0" w:space="0" w:color="auto"/>
        <w:bottom w:val="none" w:sz="0" w:space="0" w:color="auto"/>
        <w:right w:val="none" w:sz="0" w:space="0" w:color="auto"/>
      </w:divBdr>
    </w:div>
    <w:div w:id="1968076512">
      <w:bodyDiv w:val="1"/>
      <w:marLeft w:val="0"/>
      <w:marRight w:val="0"/>
      <w:marTop w:val="0"/>
      <w:marBottom w:val="0"/>
      <w:divBdr>
        <w:top w:val="none" w:sz="0" w:space="0" w:color="auto"/>
        <w:left w:val="none" w:sz="0" w:space="0" w:color="auto"/>
        <w:bottom w:val="none" w:sz="0" w:space="0" w:color="auto"/>
        <w:right w:val="none" w:sz="0" w:space="0" w:color="auto"/>
      </w:divBdr>
    </w:div>
    <w:div w:id="1975023388">
      <w:bodyDiv w:val="1"/>
      <w:marLeft w:val="0"/>
      <w:marRight w:val="0"/>
      <w:marTop w:val="0"/>
      <w:marBottom w:val="0"/>
      <w:divBdr>
        <w:top w:val="none" w:sz="0" w:space="0" w:color="auto"/>
        <w:left w:val="none" w:sz="0" w:space="0" w:color="auto"/>
        <w:bottom w:val="none" w:sz="0" w:space="0" w:color="auto"/>
        <w:right w:val="none" w:sz="0" w:space="0" w:color="auto"/>
      </w:divBdr>
    </w:div>
    <w:div w:id="1977101393">
      <w:bodyDiv w:val="1"/>
      <w:marLeft w:val="0"/>
      <w:marRight w:val="0"/>
      <w:marTop w:val="0"/>
      <w:marBottom w:val="0"/>
      <w:divBdr>
        <w:top w:val="none" w:sz="0" w:space="0" w:color="auto"/>
        <w:left w:val="none" w:sz="0" w:space="0" w:color="auto"/>
        <w:bottom w:val="none" w:sz="0" w:space="0" w:color="auto"/>
        <w:right w:val="none" w:sz="0" w:space="0" w:color="auto"/>
      </w:divBdr>
    </w:div>
    <w:div w:id="2013993718">
      <w:bodyDiv w:val="1"/>
      <w:marLeft w:val="0"/>
      <w:marRight w:val="0"/>
      <w:marTop w:val="0"/>
      <w:marBottom w:val="0"/>
      <w:divBdr>
        <w:top w:val="none" w:sz="0" w:space="0" w:color="auto"/>
        <w:left w:val="none" w:sz="0" w:space="0" w:color="auto"/>
        <w:bottom w:val="none" w:sz="0" w:space="0" w:color="auto"/>
        <w:right w:val="none" w:sz="0" w:space="0" w:color="auto"/>
      </w:divBdr>
    </w:div>
    <w:div w:id="2014991512">
      <w:bodyDiv w:val="1"/>
      <w:marLeft w:val="0"/>
      <w:marRight w:val="0"/>
      <w:marTop w:val="0"/>
      <w:marBottom w:val="0"/>
      <w:divBdr>
        <w:top w:val="none" w:sz="0" w:space="0" w:color="auto"/>
        <w:left w:val="none" w:sz="0" w:space="0" w:color="auto"/>
        <w:bottom w:val="none" w:sz="0" w:space="0" w:color="auto"/>
        <w:right w:val="none" w:sz="0" w:space="0" w:color="auto"/>
      </w:divBdr>
    </w:div>
    <w:div w:id="2022508764">
      <w:bodyDiv w:val="1"/>
      <w:marLeft w:val="0"/>
      <w:marRight w:val="0"/>
      <w:marTop w:val="0"/>
      <w:marBottom w:val="0"/>
      <w:divBdr>
        <w:top w:val="none" w:sz="0" w:space="0" w:color="auto"/>
        <w:left w:val="none" w:sz="0" w:space="0" w:color="auto"/>
        <w:bottom w:val="none" w:sz="0" w:space="0" w:color="auto"/>
        <w:right w:val="none" w:sz="0" w:space="0" w:color="auto"/>
      </w:divBdr>
    </w:div>
    <w:div w:id="2044133430">
      <w:bodyDiv w:val="1"/>
      <w:marLeft w:val="0"/>
      <w:marRight w:val="0"/>
      <w:marTop w:val="0"/>
      <w:marBottom w:val="0"/>
      <w:divBdr>
        <w:top w:val="none" w:sz="0" w:space="0" w:color="auto"/>
        <w:left w:val="none" w:sz="0" w:space="0" w:color="auto"/>
        <w:bottom w:val="none" w:sz="0" w:space="0" w:color="auto"/>
        <w:right w:val="none" w:sz="0" w:space="0" w:color="auto"/>
      </w:divBdr>
    </w:div>
    <w:div w:id="2056153287">
      <w:bodyDiv w:val="1"/>
      <w:marLeft w:val="0"/>
      <w:marRight w:val="0"/>
      <w:marTop w:val="0"/>
      <w:marBottom w:val="0"/>
      <w:divBdr>
        <w:top w:val="none" w:sz="0" w:space="0" w:color="auto"/>
        <w:left w:val="none" w:sz="0" w:space="0" w:color="auto"/>
        <w:bottom w:val="none" w:sz="0" w:space="0" w:color="auto"/>
        <w:right w:val="none" w:sz="0" w:space="0" w:color="auto"/>
      </w:divBdr>
    </w:div>
    <w:div w:id="2094155949">
      <w:bodyDiv w:val="1"/>
      <w:marLeft w:val="0"/>
      <w:marRight w:val="0"/>
      <w:marTop w:val="0"/>
      <w:marBottom w:val="0"/>
      <w:divBdr>
        <w:top w:val="none" w:sz="0" w:space="0" w:color="auto"/>
        <w:left w:val="none" w:sz="0" w:space="0" w:color="auto"/>
        <w:bottom w:val="none" w:sz="0" w:space="0" w:color="auto"/>
        <w:right w:val="none" w:sz="0" w:space="0" w:color="auto"/>
      </w:divBdr>
    </w:div>
    <w:div w:id="2113158804">
      <w:bodyDiv w:val="1"/>
      <w:marLeft w:val="0"/>
      <w:marRight w:val="0"/>
      <w:marTop w:val="0"/>
      <w:marBottom w:val="0"/>
      <w:divBdr>
        <w:top w:val="none" w:sz="0" w:space="0" w:color="auto"/>
        <w:left w:val="none" w:sz="0" w:space="0" w:color="auto"/>
        <w:bottom w:val="none" w:sz="0" w:space="0" w:color="auto"/>
        <w:right w:val="none" w:sz="0" w:space="0" w:color="auto"/>
      </w:divBdr>
    </w:div>
    <w:div w:id="21149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E:\T&#192;I%20LI&#7878;U\VAN%20BAN%20PHAP%20QUY%20VE%20DAY%20NGHE\36-NQ-H&#272;ND.pdf"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A30AB-9C30-40B8-ACC3-83A8A5C3B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21712</Words>
  <Characters>123764</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Uû Ban Nh©n D©n</vt:lpstr>
    </vt:vector>
  </TitlesOfParts>
  <Company>andongnhi.violet.vn</Company>
  <LinksUpToDate>false</LinksUpToDate>
  <CharactersWithSpaces>145186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Uû Ban Nh©n D©n</dc:title>
  <dc:creator>Phan Tan Linh</dc:creator>
  <cp:lastModifiedBy>MR Nam</cp:lastModifiedBy>
  <cp:revision>2</cp:revision>
  <cp:lastPrinted>2017-12-08T09:20:00Z</cp:lastPrinted>
  <dcterms:created xsi:type="dcterms:W3CDTF">2017-12-10T08:33:00Z</dcterms:created>
  <dcterms:modified xsi:type="dcterms:W3CDTF">2017-12-10T08:33:00Z</dcterms:modified>
</cp:coreProperties>
</file>